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2B" w:rsidRPr="00213B7D" w:rsidRDefault="009D14BB" w:rsidP="0035142B">
      <w:pPr>
        <w:pStyle w:val="NormalWeb"/>
        <w:tabs>
          <w:tab w:val="left" w:pos="1620"/>
        </w:tabs>
        <w:spacing w:before="0" w:beforeAutospacing="0" w:after="0" w:afterAutospacing="0"/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213B7D">
        <w:rPr>
          <w:rFonts w:ascii="Arial" w:hAnsi="Arial" w:cs="Arial"/>
          <w:b/>
          <w:color w:val="1F497D" w:themeColor="text2"/>
          <w:sz w:val="22"/>
          <w:szCs w:val="22"/>
        </w:rPr>
        <w:t>2017 Medicare Update</w:t>
      </w:r>
      <w:r w:rsidR="00B075E7" w:rsidRPr="00213B7D">
        <w:rPr>
          <w:rFonts w:ascii="Arial" w:hAnsi="Arial" w:cs="Arial"/>
          <w:b/>
          <w:color w:val="1F497D" w:themeColor="text2"/>
          <w:sz w:val="22"/>
          <w:szCs w:val="22"/>
        </w:rPr>
        <w:t>s</w:t>
      </w:r>
      <w:r w:rsidRPr="00213B7D">
        <w:rPr>
          <w:rFonts w:ascii="Arial" w:hAnsi="Arial" w:cs="Arial"/>
          <w:b/>
          <w:color w:val="1F497D" w:themeColor="text2"/>
          <w:sz w:val="22"/>
          <w:szCs w:val="22"/>
        </w:rPr>
        <w:t xml:space="preserve"> are here. </w:t>
      </w:r>
      <w:r w:rsidR="0035142B" w:rsidRPr="00213B7D">
        <w:rPr>
          <w:rFonts w:ascii="Arial" w:hAnsi="Arial" w:cs="Arial"/>
          <w:b/>
          <w:color w:val="1F497D" w:themeColor="text2"/>
          <w:sz w:val="22"/>
          <w:szCs w:val="22"/>
        </w:rPr>
        <w:t xml:space="preserve">Is your Medicare plan still right for you? </w:t>
      </w:r>
    </w:p>
    <w:p w:rsidR="0035142B" w:rsidRPr="00213B7D" w:rsidRDefault="0035142B" w:rsidP="0035142B">
      <w:pPr>
        <w:pStyle w:val="NormalWeb"/>
        <w:tabs>
          <w:tab w:val="left" w:pos="1620"/>
        </w:tabs>
        <w:spacing w:before="0" w:beforeAutospacing="0" w:after="0" w:afterAutospacing="0"/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6C3A1F" w:rsidRPr="00213B7D" w:rsidRDefault="00DB667C" w:rsidP="00DB66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b/>
          <w:sz w:val="22"/>
          <w:szCs w:val="22"/>
        </w:rPr>
        <w:t xml:space="preserve">San Jose, </w:t>
      </w:r>
      <w:r w:rsidR="00DA296F" w:rsidRPr="00213B7D">
        <w:rPr>
          <w:rFonts w:ascii="Arial" w:hAnsi="Arial" w:cs="Arial"/>
          <w:b/>
          <w:sz w:val="22"/>
          <w:szCs w:val="22"/>
        </w:rPr>
        <w:t>October 4</w:t>
      </w:r>
      <w:r w:rsidRPr="00213B7D">
        <w:rPr>
          <w:rFonts w:ascii="Arial" w:hAnsi="Arial" w:cs="Arial"/>
          <w:b/>
          <w:sz w:val="22"/>
          <w:szCs w:val="22"/>
        </w:rPr>
        <w:t>:</w:t>
      </w:r>
      <w:r w:rsidRPr="00213B7D">
        <w:rPr>
          <w:rFonts w:ascii="Arial" w:hAnsi="Arial" w:cs="Arial"/>
          <w:sz w:val="22"/>
          <w:szCs w:val="22"/>
        </w:rPr>
        <w:t xml:space="preserve"> Sunday, October 15, 2016 marks the first day of </w:t>
      </w:r>
      <w:r w:rsidR="00DA48AC" w:rsidRPr="00213B7D">
        <w:rPr>
          <w:rFonts w:ascii="Arial" w:hAnsi="Arial" w:cs="Arial"/>
          <w:sz w:val="22"/>
          <w:szCs w:val="22"/>
        </w:rPr>
        <w:t xml:space="preserve">the </w:t>
      </w:r>
      <w:r w:rsidRPr="00213B7D">
        <w:rPr>
          <w:rFonts w:ascii="Arial" w:hAnsi="Arial" w:cs="Arial"/>
          <w:sz w:val="22"/>
          <w:szCs w:val="22"/>
        </w:rPr>
        <w:t xml:space="preserve">Medicare </w:t>
      </w:r>
      <w:r w:rsidR="00DA48AC" w:rsidRPr="00213B7D">
        <w:rPr>
          <w:rFonts w:ascii="Arial" w:hAnsi="Arial" w:cs="Arial"/>
          <w:sz w:val="22"/>
          <w:szCs w:val="22"/>
        </w:rPr>
        <w:t>Annual Election</w:t>
      </w:r>
      <w:r w:rsidRPr="00213B7D">
        <w:rPr>
          <w:rFonts w:ascii="Arial" w:hAnsi="Arial" w:cs="Arial"/>
          <w:sz w:val="22"/>
          <w:szCs w:val="22"/>
        </w:rPr>
        <w:t xml:space="preserve"> </w:t>
      </w:r>
      <w:r w:rsidR="00DA48AC" w:rsidRPr="00213B7D">
        <w:rPr>
          <w:rFonts w:ascii="Arial" w:hAnsi="Arial" w:cs="Arial"/>
          <w:sz w:val="22"/>
          <w:szCs w:val="22"/>
        </w:rPr>
        <w:t>P</w:t>
      </w:r>
      <w:r w:rsidRPr="00213B7D">
        <w:rPr>
          <w:rFonts w:ascii="Arial" w:hAnsi="Arial" w:cs="Arial"/>
          <w:sz w:val="22"/>
          <w:szCs w:val="22"/>
        </w:rPr>
        <w:t xml:space="preserve">eriod. Every year, Medicare plans make changes to coverage, cost, and network providers. To assist </w:t>
      </w:r>
      <w:r w:rsidR="009446AE" w:rsidRPr="00213B7D">
        <w:rPr>
          <w:rFonts w:ascii="Arial" w:hAnsi="Arial" w:cs="Arial"/>
          <w:sz w:val="22"/>
          <w:szCs w:val="22"/>
        </w:rPr>
        <w:t xml:space="preserve"> persons 65 </w:t>
      </w:r>
      <w:r w:rsidR="003107D6">
        <w:rPr>
          <w:rFonts w:ascii="Arial" w:hAnsi="Arial" w:cs="Arial"/>
          <w:sz w:val="22"/>
          <w:szCs w:val="22"/>
        </w:rPr>
        <w:t xml:space="preserve">years </w:t>
      </w:r>
      <w:r w:rsidR="009446AE" w:rsidRPr="00213B7D">
        <w:rPr>
          <w:rFonts w:ascii="Arial" w:hAnsi="Arial" w:cs="Arial"/>
          <w:sz w:val="22"/>
          <w:szCs w:val="22"/>
        </w:rPr>
        <w:t>of age</w:t>
      </w:r>
      <w:r w:rsidR="003107D6">
        <w:rPr>
          <w:rFonts w:ascii="Arial" w:hAnsi="Arial" w:cs="Arial"/>
          <w:sz w:val="22"/>
          <w:szCs w:val="22"/>
        </w:rPr>
        <w:t xml:space="preserve"> and older</w:t>
      </w:r>
      <w:r w:rsidR="009446AE" w:rsidRPr="00213B7D">
        <w:rPr>
          <w:rFonts w:ascii="Arial" w:hAnsi="Arial" w:cs="Arial"/>
          <w:sz w:val="22"/>
          <w:szCs w:val="22"/>
        </w:rPr>
        <w:t xml:space="preserve"> </w:t>
      </w:r>
      <w:r w:rsidRPr="00213B7D">
        <w:rPr>
          <w:rFonts w:ascii="Arial" w:hAnsi="Arial" w:cs="Arial"/>
          <w:sz w:val="22"/>
          <w:szCs w:val="22"/>
        </w:rPr>
        <w:t>interested in educating themselves,</w:t>
      </w:r>
      <w:r w:rsidR="00F72CD3" w:rsidRPr="00213B7D">
        <w:rPr>
          <w:rFonts w:ascii="Arial" w:hAnsi="Arial" w:cs="Arial"/>
          <w:sz w:val="22"/>
          <w:szCs w:val="22"/>
        </w:rPr>
        <w:t xml:space="preserve"> t</w:t>
      </w:r>
      <w:r w:rsidRPr="00213B7D">
        <w:rPr>
          <w:rFonts w:ascii="Arial" w:hAnsi="Arial" w:cs="Arial"/>
          <w:sz w:val="22"/>
          <w:szCs w:val="22"/>
        </w:rPr>
        <w:t>he Sourcewise</w:t>
      </w:r>
      <w:r w:rsidR="009327D0" w:rsidRPr="00213B7D">
        <w:rPr>
          <w:rFonts w:ascii="Arial" w:hAnsi="Arial" w:cs="Arial"/>
          <w:sz w:val="22"/>
          <w:szCs w:val="22"/>
        </w:rPr>
        <w:t xml:space="preserve"> Health Insurance Counseling &amp;</w:t>
      </w:r>
      <w:r w:rsidRPr="00213B7D">
        <w:rPr>
          <w:rFonts w:ascii="Arial" w:hAnsi="Arial" w:cs="Arial"/>
          <w:sz w:val="22"/>
          <w:szCs w:val="22"/>
        </w:rPr>
        <w:t xml:space="preserve"> Advocacy Program will be presenting “Medicare Plan Changes and Updates 2017” </w:t>
      </w:r>
      <w:r w:rsidR="006C3A1F" w:rsidRPr="00213B7D">
        <w:rPr>
          <w:rFonts w:ascii="Arial" w:hAnsi="Arial" w:cs="Arial"/>
          <w:sz w:val="22"/>
          <w:szCs w:val="22"/>
        </w:rPr>
        <w:t>at</w:t>
      </w:r>
      <w:r w:rsidRPr="00213B7D">
        <w:rPr>
          <w:rFonts w:ascii="Arial" w:hAnsi="Arial" w:cs="Arial"/>
          <w:sz w:val="22"/>
          <w:szCs w:val="22"/>
        </w:rPr>
        <w:t xml:space="preserve"> </w:t>
      </w:r>
      <w:r w:rsidR="006C3A1F" w:rsidRPr="00213B7D">
        <w:rPr>
          <w:rFonts w:ascii="Arial" w:hAnsi="Arial" w:cs="Arial"/>
          <w:sz w:val="22"/>
          <w:szCs w:val="22"/>
        </w:rPr>
        <w:t>six</w:t>
      </w:r>
      <w:r w:rsidRPr="00213B7D">
        <w:rPr>
          <w:rFonts w:ascii="Arial" w:hAnsi="Arial" w:cs="Arial"/>
          <w:sz w:val="22"/>
          <w:szCs w:val="22"/>
        </w:rPr>
        <w:t xml:space="preserve"> </w:t>
      </w:r>
      <w:r w:rsidR="00FE68DF" w:rsidRPr="00213B7D">
        <w:rPr>
          <w:rFonts w:ascii="Arial" w:hAnsi="Arial" w:cs="Arial"/>
          <w:sz w:val="22"/>
          <w:szCs w:val="22"/>
        </w:rPr>
        <w:t xml:space="preserve">convenient </w:t>
      </w:r>
      <w:r w:rsidRPr="00213B7D">
        <w:rPr>
          <w:rFonts w:ascii="Arial" w:hAnsi="Arial" w:cs="Arial"/>
          <w:sz w:val="22"/>
          <w:szCs w:val="22"/>
        </w:rPr>
        <w:t xml:space="preserve">locations </w:t>
      </w:r>
      <w:r w:rsidR="00FE68DF" w:rsidRPr="00213B7D">
        <w:rPr>
          <w:rFonts w:ascii="Arial" w:hAnsi="Arial" w:cs="Arial"/>
          <w:sz w:val="22"/>
          <w:szCs w:val="22"/>
        </w:rPr>
        <w:t>throughout</w:t>
      </w:r>
      <w:r w:rsidRPr="00213B7D">
        <w:rPr>
          <w:rFonts w:ascii="Arial" w:hAnsi="Arial" w:cs="Arial"/>
          <w:sz w:val="22"/>
          <w:szCs w:val="22"/>
        </w:rPr>
        <w:t xml:space="preserve"> Santa Clara County</w:t>
      </w:r>
      <w:r w:rsidR="006C3A1F" w:rsidRPr="00213B7D">
        <w:rPr>
          <w:rFonts w:ascii="Arial" w:hAnsi="Arial" w:cs="Arial"/>
          <w:sz w:val="22"/>
          <w:szCs w:val="22"/>
        </w:rPr>
        <w:t xml:space="preserve">. </w:t>
      </w:r>
    </w:p>
    <w:p w:rsidR="00A8577A" w:rsidRPr="00213B7D" w:rsidRDefault="00A8577A" w:rsidP="00DB66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8577A" w:rsidRPr="00213B7D" w:rsidRDefault="00A8577A" w:rsidP="00A8577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>“</w:t>
      </w:r>
      <w:r w:rsidR="00B07197" w:rsidRPr="00213B7D">
        <w:rPr>
          <w:rFonts w:ascii="Arial" w:hAnsi="Arial" w:cs="Arial"/>
          <w:sz w:val="22"/>
          <w:szCs w:val="22"/>
        </w:rPr>
        <w:t>It’s important that individuals have a clear picture of updates/changes during this election period</w:t>
      </w:r>
      <w:r w:rsidR="003107D6">
        <w:rPr>
          <w:rFonts w:ascii="Arial" w:hAnsi="Arial" w:cs="Arial"/>
          <w:sz w:val="22"/>
          <w:szCs w:val="22"/>
        </w:rPr>
        <w:t>,</w:t>
      </w:r>
      <w:r w:rsidR="00B07197" w:rsidRPr="00213B7D">
        <w:rPr>
          <w:rFonts w:ascii="Arial" w:hAnsi="Arial" w:cs="Arial"/>
          <w:sz w:val="22"/>
          <w:szCs w:val="22"/>
        </w:rPr>
        <w:t xml:space="preserve"> because it can affect their health coverage and pocket books throughout the year.</w:t>
      </w:r>
      <w:r w:rsidRPr="00213B7D">
        <w:rPr>
          <w:rFonts w:ascii="Arial" w:hAnsi="Arial" w:cs="Arial"/>
          <w:sz w:val="22"/>
          <w:szCs w:val="22"/>
        </w:rPr>
        <w:t xml:space="preserve"> We ensure that residents have access to accurate, unbiased information to assist with their decision</w:t>
      </w:r>
      <w:r w:rsidR="00FE68DF" w:rsidRPr="00213B7D">
        <w:rPr>
          <w:rFonts w:ascii="Arial" w:hAnsi="Arial" w:cs="Arial"/>
          <w:sz w:val="22"/>
          <w:szCs w:val="22"/>
        </w:rPr>
        <w:t>-</w:t>
      </w:r>
      <w:r w:rsidRPr="00213B7D">
        <w:rPr>
          <w:rFonts w:ascii="Arial" w:hAnsi="Arial" w:cs="Arial"/>
          <w:sz w:val="22"/>
          <w:szCs w:val="22"/>
        </w:rPr>
        <w:t>making process</w:t>
      </w:r>
      <w:r w:rsidR="003107D6">
        <w:rPr>
          <w:rFonts w:ascii="Arial" w:hAnsi="Arial" w:cs="Arial"/>
          <w:sz w:val="22"/>
          <w:szCs w:val="22"/>
        </w:rPr>
        <w:t>,</w:t>
      </w:r>
      <w:r w:rsidR="00FE68DF" w:rsidRPr="00213B7D">
        <w:rPr>
          <w:rFonts w:ascii="Arial" w:hAnsi="Arial" w:cs="Arial"/>
          <w:sz w:val="22"/>
          <w:szCs w:val="22"/>
        </w:rPr>
        <w:t xml:space="preserve">” </w:t>
      </w:r>
      <w:r w:rsidRPr="00213B7D">
        <w:rPr>
          <w:rFonts w:ascii="Arial" w:hAnsi="Arial" w:cs="Arial"/>
          <w:sz w:val="22"/>
          <w:szCs w:val="22"/>
        </w:rPr>
        <w:t>explains Connie Corrales, Director of the Health Insurance Counseling &amp; Advocacy Program</w:t>
      </w:r>
      <w:r w:rsidR="003107D6">
        <w:rPr>
          <w:rFonts w:ascii="Arial" w:hAnsi="Arial" w:cs="Arial"/>
          <w:sz w:val="22"/>
          <w:szCs w:val="22"/>
        </w:rPr>
        <w:t xml:space="preserve"> at Sourcewise</w:t>
      </w:r>
      <w:r w:rsidRPr="00213B7D">
        <w:rPr>
          <w:rFonts w:ascii="Arial" w:hAnsi="Arial" w:cs="Arial"/>
          <w:sz w:val="22"/>
          <w:szCs w:val="22"/>
        </w:rPr>
        <w:t xml:space="preserve">. </w:t>
      </w:r>
    </w:p>
    <w:p w:rsidR="00A8577A" w:rsidRPr="00213B7D" w:rsidRDefault="00A8577A" w:rsidP="00DB66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C3A1F" w:rsidRPr="00213B7D" w:rsidRDefault="006C3A1F" w:rsidP="00DB66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C3A1F" w:rsidRPr="00213B7D" w:rsidRDefault="00F72CD3" w:rsidP="00F72CD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213B7D">
        <w:rPr>
          <w:rFonts w:ascii="Arial" w:hAnsi="Arial" w:cs="Arial"/>
          <w:b/>
          <w:sz w:val="22"/>
          <w:szCs w:val="22"/>
        </w:rPr>
        <w:t>Medicare Plan Changes &amp; Updates 2017</w:t>
      </w:r>
    </w:p>
    <w:p w:rsidR="00DB667C" w:rsidRPr="00213B7D" w:rsidRDefault="00DB667C" w:rsidP="00DB66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1382"/>
        <w:gridCol w:w="2700"/>
        <w:gridCol w:w="3237"/>
      </w:tblGrid>
      <w:tr w:rsidR="00F72CD3" w:rsidRPr="00213B7D" w:rsidTr="00F64940">
        <w:trPr>
          <w:trHeight w:val="445"/>
        </w:trPr>
        <w:tc>
          <w:tcPr>
            <w:tcW w:w="2596" w:type="dxa"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B7D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382" w:type="dxa"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B7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700" w:type="dxa"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B7D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3237" w:type="dxa"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B7D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</w:tr>
      <w:tr w:rsidR="00F72CD3" w:rsidRPr="00213B7D" w:rsidTr="00F64940">
        <w:trPr>
          <w:trHeight w:val="601"/>
        </w:trPr>
        <w:tc>
          <w:tcPr>
            <w:tcW w:w="2596" w:type="dxa"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13B7D">
              <w:rPr>
                <w:rFonts w:ascii="Arial" w:hAnsi="Arial" w:cs="Arial"/>
                <w:b/>
                <w:bCs/>
                <w:sz w:val="22"/>
                <w:szCs w:val="22"/>
              </w:rPr>
              <w:t>Avenidas</w:t>
            </w:r>
            <w:proofErr w:type="spellEnd"/>
            <w:r w:rsidRPr="00213B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noWrap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10/24/2016</w:t>
            </w:r>
          </w:p>
        </w:tc>
        <w:tc>
          <w:tcPr>
            <w:tcW w:w="2700" w:type="dxa"/>
            <w:noWrap/>
            <w:hideMark/>
          </w:tcPr>
          <w:p w:rsidR="00F72CD3" w:rsidRPr="00213B7D" w:rsidRDefault="00F72CD3" w:rsidP="003107D6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1:30</w:t>
            </w:r>
            <w:r w:rsidR="00310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B7D">
              <w:rPr>
                <w:rFonts w:ascii="Arial" w:hAnsi="Arial" w:cs="Arial"/>
                <w:sz w:val="22"/>
                <w:szCs w:val="22"/>
              </w:rPr>
              <w:t>p.m.</w:t>
            </w:r>
            <w:r w:rsidR="003107D6">
              <w:rPr>
                <w:rFonts w:ascii="Arial" w:hAnsi="Arial" w:cs="Arial"/>
                <w:sz w:val="22"/>
                <w:szCs w:val="22"/>
              </w:rPr>
              <w:t>–</w:t>
            </w:r>
            <w:r w:rsidRPr="00213B7D">
              <w:rPr>
                <w:rFonts w:ascii="Arial" w:hAnsi="Arial" w:cs="Arial"/>
                <w:sz w:val="22"/>
                <w:szCs w:val="22"/>
              </w:rPr>
              <w:t xml:space="preserve"> 2:30</w:t>
            </w:r>
            <w:r w:rsidR="00310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B7D">
              <w:rPr>
                <w:rFonts w:ascii="Arial" w:hAnsi="Arial" w:cs="Arial"/>
                <w:sz w:val="22"/>
                <w:szCs w:val="22"/>
              </w:rPr>
              <w:t>p.m.</w:t>
            </w:r>
          </w:p>
        </w:tc>
        <w:tc>
          <w:tcPr>
            <w:tcW w:w="3237" w:type="dxa"/>
            <w:hideMark/>
          </w:tcPr>
          <w:p w:rsidR="00F72CD3" w:rsidRPr="00213B7D" w:rsidRDefault="00F72CD3" w:rsidP="0008583C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450 Bryant Street                Palo Alto, CA 94301</w:t>
            </w:r>
          </w:p>
        </w:tc>
      </w:tr>
      <w:tr w:rsidR="00F72CD3" w:rsidRPr="00213B7D" w:rsidTr="00F64940">
        <w:trPr>
          <w:trHeight w:val="766"/>
        </w:trPr>
        <w:tc>
          <w:tcPr>
            <w:tcW w:w="2596" w:type="dxa"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B7D">
              <w:rPr>
                <w:rFonts w:ascii="Arial" w:hAnsi="Arial" w:cs="Arial"/>
                <w:b/>
                <w:bCs/>
                <w:sz w:val="22"/>
                <w:szCs w:val="22"/>
              </w:rPr>
              <w:t>Eastside Neighborhood Center</w:t>
            </w:r>
          </w:p>
        </w:tc>
        <w:tc>
          <w:tcPr>
            <w:tcW w:w="1382" w:type="dxa"/>
            <w:noWrap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11/1/2016</w:t>
            </w:r>
          </w:p>
        </w:tc>
        <w:tc>
          <w:tcPr>
            <w:tcW w:w="2700" w:type="dxa"/>
            <w:noWrap/>
            <w:hideMark/>
          </w:tcPr>
          <w:p w:rsidR="00F72CD3" w:rsidRPr="00213B7D" w:rsidRDefault="00F72CD3" w:rsidP="003107D6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10:15</w:t>
            </w:r>
            <w:r w:rsidR="00310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B7D">
              <w:rPr>
                <w:rFonts w:ascii="Arial" w:hAnsi="Arial" w:cs="Arial"/>
                <w:sz w:val="22"/>
                <w:szCs w:val="22"/>
              </w:rPr>
              <w:t>a.m</w:t>
            </w:r>
            <w:r w:rsidR="003107D6" w:rsidRPr="00213B7D">
              <w:rPr>
                <w:rFonts w:ascii="Arial" w:hAnsi="Arial" w:cs="Arial"/>
                <w:sz w:val="22"/>
                <w:szCs w:val="22"/>
              </w:rPr>
              <w:t>.</w:t>
            </w:r>
            <w:r w:rsidR="003107D6">
              <w:rPr>
                <w:rFonts w:ascii="Arial" w:hAnsi="Arial" w:cs="Arial"/>
                <w:sz w:val="22"/>
                <w:szCs w:val="22"/>
              </w:rPr>
              <w:t>–</w:t>
            </w:r>
            <w:r w:rsidRPr="00213B7D">
              <w:rPr>
                <w:rFonts w:ascii="Arial" w:hAnsi="Arial" w:cs="Arial"/>
                <w:sz w:val="22"/>
                <w:szCs w:val="22"/>
              </w:rPr>
              <w:t>11:15</w:t>
            </w:r>
            <w:r w:rsidR="00310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B7D">
              <w:rPr>
                <w:rFonts w:ascii="Arial" w:hAnsi="Arial" w:cs="Arial"/>
                <w:sz w:val="22"/>
                <w:szCs w:val="22"/>
              </w:rPr>
              <w:t>a.m.</w:t>
            </w:r>
          </w:p>
        </w:tc>
        <w:tc>
          <w:tcPr>
            <w:tcW w:w="3237" w:type="dxa"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 xml:space="preserve">2150 Alum Rock </w:t>
            </w:r>
            <w:r w:rsidR="0008583C" w:rsidRPr="00213B7D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213B7D">
              <w:rPr>
                <w:rFonts w:ascii="Arial" w:hAnsi="Arial" w:cs="Arial"/>
                <w:sz w:val="22"/>
                <w:szCs w:val="22"/>
              </w:rPr>
              <w:t>San Jose, CA 95116</w:t>
            </w:r>
          </w:p>
        </w:tc>
      </w:tr>
      <w:tr w:rsidR="00F72CD3" w:rsidRPr="00213B7D" w:rsidTr="00F64940">
        <w:trPr>
          <w:trHeight w:val="766"/>
        </w:trPr>
        <w:tc>
          <w:tcPr>
            <w:tcW w:w="2596" w:type="dxa"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B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Cupertino Senior Center </w:t>
            </w:r>
          </w:p>
        </w:tc>
        <w:tc>
          <w:tcPr>
            <w:tcW w:w="1382" w:type="dxa"/>
            <w:noWrap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11/14/2016</w:t>
            </w:r>
          </w:p>
        </w:tc>
        <w:tc>
          <w:tcPr>
            <w:tcW w:w="2700" w:type="dxa"/>
            <w:noWrap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2</w:t>
            </w:r>
            <w:r w:rsidR="0081702C" w:rsidRPr="00213B7D">
              <w:rPr>
                <w:rFonts w:ascii="Arial" w:hAnsi="Arial" w:cs="Arial"/>
                <w:sz w:val="22"/>
                <w:szCs w:val="22"/>
              </w:rPr>
              <w:t>:00</w:t>
            </w:r>
            <w:r w:rsidR="00310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B7D">
              <w:rPr>
                <w:rFonts w:ascii="Arial" w:hAnsi="Arial" w:cs="Arial"/>
                <w:sz w:val="22"/>
                <w:szCs w:val="22"/>
              </w:rPr>
              <w:t>p.m.</w:t>
            </w:r>
            <w:r w:rsidR="003107D6">
              <w:rPr>
                <w:rFonts w:ascii="Arial" w:hAnsi="Arial" w:cs="Arial"/>
                <w:sz w:val="22"/>
                <w:szCs w:val="22"/>
              </w:rPr>
              <w:t>–</w:t>
            </w:r>
            <w:r w:rsidRPr="00213B7D">
              <w:rPr>
                <w:rFonts w:ascii="Arial" w:hAnsi="Arial" w:cs="Arial"/>
                <w:sz w:val="22"/>
                <w:szCs w:val="22"/>
              </w:rPr>
              <w:t>3:30</w:t>
            </w:r>
            <w:r w:rsidR="00310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B7D">
              <w:rPr>
                <w:rFonts w:ascii="Arial" w:hAnsi="Arial" w:cs="Arial"/>
                <w:sz w:val="22"/>
                <w:szCs w:val="22"/>
              </w:rPr>
              <w:t>p.m.</w:t>
            </w:r>
          </w:p>
        </w:tc>
        <w:tc>
          <w:tcPr>
            <w:tcW w:w="3237" w:type="dxa"/>
            <w:hideMark/>
          </w:tcPr>
          <w:p w:rsidR="00F72CD3" w:rsidRPr="00213B7D" w:rsidRDefault="00F72CD3" w:rsidP="0008583C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21251 Stevens Creek Blvd. Cupertino, CA 95014</w:t>
            </w:r>
          </w:p>
        </w:tc>
      </w:tr>
      <w:tr w:rsidR="00F72CD3" w:rsidRPr="00213B7D" w:rsidTr="00F64940">
        <w:trPr>
          <w:trHeight w:val="693"/>
        </w:trPr>
        <w:tc>
          <w:tcPr>
            <w:tcW w:w="2596" w:type="dxa"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B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Sourcewise </w:t>
            </w:r>
          </w:p>
        </w:tc>
        <w:tc>
          <w:tcPr>
            <w:tcW w:w="1382" w:type="dxa"/>
            <w:noWrap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11/16/2016</w:t>
            </w:r>
          </w:p>
        </w:tc>
        <w:tc>
          <w:tcPr>
            <w:tcW w:w="2700" w:type="dxa"/>
            <w:noWrap/>
            <w:hideMark/>
          </w:tcPr>
          <w:p w:rsidR="00F72CD3" w:rsidRPr="00213B7D" w:rsidRDefault="00F72CD3" w:rsidP="003107D6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10:30</w:t>
            </w:r>
            <w:r w:rsidR="00310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B7D">
              <w:rPr>
                <w:rFonts w:ascii="Arial" w:hAnsi="Arial" w:cs="Arial"/>
                <w:sz w:val="22"/>
                <w:szCs w:val="22"/>
              </w:rPr>
              <w:t>a.m.</w:t>
            </w:r>
            <w:r w:rsidR="003107D6">
              <w:rPr>
                <w:rFonts w:ascii="Arial" w:hAnsi="Arial" w:cs="Arial"/>
                <w:sz w:val="22"/>
                <w:szCs w:val="22"/>
              </w:rPr>
              <w:t>–</w:t>
            </w:r>
            <w:r w:rsidRPr="00213B7D">
              <w:rPr>
                <w:rFonts w:ascii="Arial" w:hAnsi="Arial" w:cs="Arial"/>
                <w:sz w:val="22"/>
                <w:szCs w:val="22"/>
              </w:rPr>
              <w:t>12</w:t>
            </w:r>
            <w:r w:rsidR="0081702C" w:rsidRPr="00213B7D">
              <w:rPr>
                <w:rFonts w:ascii="Arial" w:hAnsi="Arial" w:cs="Arial"/>
                <w:sz w:val="22"/>
                <w:szCs w:val="22"/>
              </w:rPr>
              <w:t>:00</w:t>
            </w:r>
            <w:r w:rsidR="00310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B7D">
              <w:rPr>
                <w:rFonts w:ascii="Arial" w:hAnsi="Arial" w:cs="Arial"/>
                <w:sz w:val="22"/>
                <w:szCs w:val="22"/>
              </w:rPr>
              <w:t>p.m.</w:t>
            </w:r>
          </w:p>
        </w:tc>
        <w:tc>
          <w:tcPr>
            <w:tcW w:w="3237" w:type="dxa"/>
            <w:hideMark/>
          </w:tcPr>
          <w:p w:rsidR="00F72CD3" w:rsidRPr="00213B7D" w:rsidRDefault="00F72CD3" w:rsidP="0008583C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 xml:space="preserve">2115 The Alameda </w:t>
            </w:r>
            <w:r w:rsidR="0008583C" w:rsidRPr="00213B7D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213B7D">
              <w:rPr>
                <w:rFonts w:ascii="Arial" w:hAnsi="Arial" w:cs="Arial"/>
                <w:sz w:val="22"/>
                <w:szCs w:val="22"/>
              </w:rPr>
              <w:t>San Jose, CA 95126</w:t>
            </w:r>
            <w:r w:rsidR="0008583C" w:rsidRPr="00213B7D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</w:p>
        </w:tc>
      </w:tr>
      <w:tr w:rsidR="00F72CD3" w:rsidRPr="00213B7D" w:rsidTr="00F64940">
        <w:trPr>
          <w:trHeight w:val="657"/>
        </w:trPr>
        <w:tc>
          <w:tcPr>
            <w:tcW w:w="2596" w:type="dxa"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B7D">
              <w:rPr>
                <w:rFonts w:ascii="Arial" w:hAnsi="Arial" w:cs="Arial"/>
                <w:b/>
                <w:bCs/>
                <w:sz w:val="22"/>
                <w:szCs w:val="22"/>
              </w:rPr>
              <w:t>Centennial Senior Center</w:t>
            </w:r>
          </w:p>
        </w:tc>
        <w:tc>
          <w:tcPr>
            <w:tcW w:w="1382" w:type="dxa"/>
            <w:noWrap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11/17/2016</w:t>
            </w:r>
          </w:p>
        </w:tc>
        <w:tc>
          <w:tcPr>
            <w:tcW w:w="2700" w:type="dxa"/>
            <w:noWrap/>
            <w:hideMark/>
          </w:tcPr>
          <w:p w:rsidR="00F72CD3" w:rsidRPr="00213B7D" w:rsidRDefault="00F72CD3" w:rsidP="003107D6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11</w:t>
            </w:r>
            <w:r w:rsidR="0081702C" w:rsidRPr="00213B7D">
              <w:rPr>
                <w:rFonts w:ascii="Arial" w:hAnsi="Arial" w:cs="Arial"/>
                <w:sz w:val="22"/>
                <w:szCs w:val="22"/>
              </w:rPr>
              <w:t>:00</w:t>
            </w:r>
            <w:r w:rsidR="00310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B7D">
              <w:rPr>
                <w:rFonts w:ascii="Arial" w:hAnsi="Arial" w:cs="Arial"/>
                <w:sz w:val="22"/>
                <w:szCs w:val="22"/>
              </w:rPr>
              <w:t>a.m.</w:t>
            </w:r>
            <w:r w:rsidR="003107D6">
              <w:rPr>
                <w:rFonts w:ascii="Arial" w:hAnsi="Arial" w:cs="Arial"/>
                <w:sz w:val="22"/>
                <w:szCs w:val="22"/>
              </w:rPr>
              <w:t>–</w:t>
            </w:r>
            <w:r w:rsidRPr="00213B7D">
              <w:rPr>
                <w:rFonts w:ascii="Arial" w:hAnsi="Arial" w:cs="Arial"/>
                <w:sz w:val="22"/>
                <w:szCs w:val="22"/>
              </w:rPr>
              <w:t>1:00</w:t>
            </w:r>
            <w:r w:rsidR="00310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B7D">
              <w:rPr>
                <w:rFonts w:ascii="Arial" w:hAnsi="Arial" w:cs="Arial"/>
                <w:sz w:val="22"/>
                <w:szCs w:val="22"/>
              </w:rPr>
              <w:t>p.m.</w:t>
            </w:r>
          </w:p>
        </w:tc>
        <w:tc>
          <w:tcPr>
            <w:tcW w:w="3237" w:type="dxa"/>
            <w:hideMark/>
          </w:tcPr>
          <w:p w:rsidR="00F72CD3" w:rsidRPr="00213B7D" w:rsidRDefault="00F72CD3" w:rsidP="0008583C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171 W. Edmundson Ave. Morgan Hill, CA 95037</w:t>
            </w:r>
          </w:p>
        </w:tc>
      </w:tr>
      <w:tr w:rsidR="00F72CD3" w:rsidRPr="00213B7D" w:rsidTr="00F64940">
        <w:trPr>
          <w:trHeight w:val="630"/>
        </w:trPr>
        <w:tc>
          <w:tcPr>
            <w:tcW w:w="2596" w:type="dxa"/>
            <w:hideMark/>
          </w:tcPr>
          <w:p w:rsidR="00F72CD3" w:rsidRPr="00213B7D" w:rsidRDefault="00F72CD3" w:rsidP="00FE68DF">
            <w:pPr>
              <w:pStyle w:val="NormalWeb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B7D">
              <w:rPr>
                <w:rFonts w:ascii="Arial" w:hAnsi="Arial" w:cs="Arial"/>
                <w:b/>
                <w:bCs/>
                <w:sz w:val="22"/>
                <w:szCs w:val="22"/>
              </w:rPr>
              <w:t>Gilroy S</w:t>
            </w:r>
            <w:r w:rsidR="00FE68DF" w:rsidRPr="00213B7D">
              <w:rPr>
                <w:rFonts w:ascii="Arial" w:hAnsi="Arial" w:cs="Arial"/>
                <w:b/>
                <w:bCs/>
                <w:sz w:val="22"/>
                <w:szCs w:val="22"/>
              </w:rPr>
              <w:t>enior</w:t>
            </w:r>
            <w:r w:rsidRPr="00213B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Center</w:t>
            </w:r>
          </w:p>
        </w:tc>
        <w:tc>
          <w:tcPr>
            <w:tcW w:w="1382" w:type="dxa"/>
            <w:noWrap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12/1/2016</w:t>
            </w:r>
          </w:p>
        </w:tc>
        <w:tc>
          <w:tcPr>
            <w:tcW w:w="2700" w:type="dxa"/>
            <w:noWrap/>
            <w:hideMark/>
          </w:tcPr>
          <w:p w:rsidR="00F72CD3" w:rsidRPr="00213B7D" w:rsidRDefault="00F72CD3" w:rsidP="003107D6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10:00</w:t>
            </w:r>
            <w:r w:rsidR="00310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B7D">
              <w:rPr>
                <w:rFonts w:ascii="Arial" w:hAnsi="Arial" w:cs="Arial"/>
                <w:sz w:val="22"/>
                <w:szCs w:val="22"/>
              </w:rPr>
              <w:t>a.m.</w:t>
            </w:r>
            <w:r w:rsidR="003107D6">
              <w:rPr>
                <w:rFonts w:ascii="Arial" w:hAnsi="Arial" w:cs="Arial"/>
                <w:sz w:val="22"/>
                <w:szCs w:val="22"/>
              </w:rPr>
              <w:t>–</w:t>
            </w:r>
            <w:r w:rsidRPr="00213B7D">
              <w:rPr>
                <w:rFonts w:ascii="Arial" w:hAnsi="Arial" w:cs="Arial"/>
                <w:sz w:val="22"/>
                <w:szCs w:val="22"/>
              </w:rPr>
              <w:t>11:30</w:t>
            </w:r>
            <w:r w:rsidR="00310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B7D">
              <w:rPr>
                <w:rFonts w:ascii="Arial" w:hAnsi="Arial" w:cs="Arial"/>
                <w:sz w:val="22"/>
                <w:szCs w:val="22"/>
              </w:rPr>
              <w:t>a.m.</w:t>
            </w:r>
          </w:p>
        </w:tc>
        <w:tc>
          <w:tcPr>
            <w:tcW w:w="3237" w:type="dxa"/>
            <w:hideMark/>
          </w:tcPr>
          <w:p w:rsidR="00F72CD3" w:rsidRPr="00213B7D" w:rsidRDefault="00F72CD3" w:rsidP="00F72CD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 xml:space="preserve">7371 Hanna Street </w:t>
            </w:r>
            <w:r w:rsidR="0008583C" w:rsidRPr="00213B7D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213B7D">
              <w:rPr>
                <w:rFonts w:ascii="Arial" w:hAnsi="Arial" w:cs="Arial"/>
                <w:sz w:val="22"/>
                <w:szCs w:val="22"/>
              </w:rPr>
              <w:t>Gilroy, CA  95020</w:t>
            </w:r>
          </w:p>
        </w:tc>
      </w:tr>
    </w:tbl>
    <w:p w:rsidR="006C3A1F" w:rsidRPr="00213B7D" w:rsidRDefault="00696467" w:rsidP="00DB66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 xml:space="preserve">Learn more at </w:t>
      </w:r>
      <w:hyperlink r:id="rId5" w:history="1">
        <w:r w:rsidRPr="00213B7D">
          <w:rPr>
            <w:rStyle w:val="Hyperlink"/>
            <w:rFonts w:ascii="Arial" w:hAnsi="Arial" w:cs="Arial"/>
            <w:sz w:val="22"/>
            <w:szCs w:val="22"/>
          </w:rPr>
          <w:t>www.mysourcewise.com</w:t>
        </w:r>
      </w:hyperlink>
      <w:r w:rsidRPr="00213B7D">
        <w:rPr>
          <w:rFonts w:ascii="Arial" w:hAnsi="Arial" w:cs="Arial"/>
          <w:sz w:val="22"/>
          <w:szCs w:val="22"/>
        </w:rPr>
        <w:t>. S</w:t>
      </w:r>
      <w:r w:rsidR="00A8577A" w:rsidRPr="00213B7D">
        <w:rPr>
          <w:rFonts w:ascii="Arial" w:hAnsi="Arial" w:cs="Arial"/>
          <w:sz w:val="22"/>
          <w:szCs w:val="22"/>
        </w:rPr>
        <w:t xml:space="preserve">tate-certified counselors are </w:t>
      </w:r>
      <w:r w:rsidR="00B075E7" w:rsidRPr="00213B7D">
        <w:rPr>
          <w:rFonts w:ascii="Arial" w:hAnsi="Arial" w:cs="Arial"/>
          <w:sz w:val="22"/>
          <w:szCs w:val="22"/>
        </w:rPr>
        <w:t xml:space="preserve">available </w:t>
      </w:r>
      <w:r w:rsidR="00A8577A" w:rsidRPr="00213B7D">
        <w:rPr>
          <w:rFonts w:ascii="Arial" w:hAnsi="Arial" w:cs="Arial"/>
          <w:sz w:val="22"/>
          <w:szCs w:val="22"/>
        </w:rPr>
        <w:t>to assist individuals make informed decisions</w:t>
      </w:r>
      <w:r w:rsidR="00B075E7" w:rsidRPr="00213B7D">
        <w:rPr>
          <w:rFonts w:ascii="Arial" w:hAnsi="Arial" w:cs="Arial"/>
          <w:sz w:val="22"/>
          <w:szCs w:val="22"/>
        </w:rPr>
        <w:t xml:space="preserve"> over the phone and </w:t>
      </w:r>
      <w:r w:rsidR="003107D6">
        <w:rPr>
          <w:rFonts w:ascii="Arial" w:hAnsi="Arial" w:cs="Arial"/>
          <w:sz w:val="22"/>
          <w:szCs w:val="22"/>
        </w:rPr>
        <w:t>at private,</w:t>
      </w:r>
      <w:r w:rsidR="003107D6" w:rsidRPr="00213B7D">
        <w:rPr>
          <w:rFonts w:ascii="Arial" w:hAnsi="Arial" w:cs="Arial"/>
          <w:sz w:val="22"/>
          <w:szCs w:val="22"/>
        </w:rPr>
        <w:t xml:space="preserve"> </w:t>
      </w:r>
      <w:r w:rsidR="00B075E7" w:rsidRPr="00213B7D">
        <w:rPr>
          <w:rFonts w:ascii="Arial" w:hAnsi="Arial" w:cs="Arial"/>
          <w:sz w:val="22"/>
          <w:szCs w:val="22"/>
        </w:rPr>
        <w:t>one-on-one counseling sessions</w:t>
      </w:r>
      <w:r w:rsidRPr="00213B7D">
        <w:rPr>
          <w:rFonts w:ascii="Arial" w:hAnsi="Arial" w:cs="Arial"/>
          <w:sz w:val="22"/>
          <w:szCs w:val="22"/>
        </w:rPr>
        <w:t>.</w:t>
      </w:r>
    </w:p>
    <w:p w:rsidR="006C3A1F" w:rsidRPr="00213B7D" w:rsidRDefault="00DB667C" w:rsidP="00840E3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  <w:r w:rsidRPr="00213B7D">
        <w:rPr>
          <w:rStyle w:val="Strong"/>
          <w:rFonts w:ascii="Arial" w:hAnsi="Arial" w:cs="Arial"/>
          <w:sz w:val="22"/>
          <w:szCs w:val="22"/>
        </w:rPr>
        <w:t>Important dates for 2016</w:t>
      </w:r>
    </w:p>
    <w:p w:rsidR="009327D0" w:rsidRPr="00213B7D" w:rsidRDefault="009327D0" w:rsidP="00840E3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418"/>
      </w:tblGrid>
      <w:tr w:rsidR="003107D6" w:rsidTr="00F64940">
        <w:tc>
          <w:tcPr>
            <w:tcW w:w="4158" w:type="dxa"/>
          </w:tcPr>
          <w:p w:rsidR="003107D6" w:rsidRDefault="003107D6" w:rsidP="00F6494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October 15, 2016</w:t>
            </w:r>
          </w:p>
        </w:tc>
        <w:tc>
          <w:tcPr>
            <w:tcW w:w="5418" w:type="dxa"/>
          </w:tcPr>
          <w:p w:rsidR="003107D6" w:rsidRDefault="003107D6" w:rsidP="00F649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Annual Election Period begins</w:t>
            </w:r>
          </w:p>
        </w:tc>
      </w:tr>
      <w:tr w:rsidR="003107D6" w:rsidTr="00F64940">
        <w:tc>
          <w:tcPr>
            <w:tcW w:w="4158" w:type="dxa"/>
          </w:tcPr>
          <w:p w:rsidR="003107D6" w:rsidRDefault="003107D6" w:rsidP="00F6494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December 7, 2016</w:t>
            </w:r>
          </w:p>
        </w:tc>
        <w:tc>
          <w:tcPr>
            <w:tcW w:w="5418" w:type="dxa"/>
          </w:tcPr>
          <w:p w:rsidR="003107D6" w:rsidRDefault="003107D6" w:rsidP="00F649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Last day to enroll in or change plans</w:t>
            </w:r>
          </w:p>
        </w:tc>
      </w:tr>
      <w:tr w:rsidR="003107D6" w:rsidTr="00F64940">
        <w:tc>
          <w:tcPr>
            <w:tcW w:w="4158" w:type="dxa"/>
          </w:tcPr>
          <w:p w:rsidR="003107D6" w:rsidRDefault="003107D6" w:rsidP="00F6494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1, 2017</w:t>
            </w:r>
          </w:p>
        </w:tc>
        <w:tc>
          <w:tcPr>
            <w:tcW w:w="5418" w:type="dxa"/>
          </w:tcPr>
          <w:p w:rsidR="003107D6" w:rsidRDefault="003107D6" w:rsidP="00F649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Changes to your plan take effect</w:t>
            </w:r>
          </w:p>
        </w:tc>
      </w:tr>
      <w:tr w:rsidR="003107D6" w:rsidTr="00F64940">
        <w:tc>
          <w:tcPr>
            <w:tcW w:w="4158" w:type="dxa"/>
          </w:tcPr>
          <w:p w:rsidR="003107D6" w:rsidRDefault="003107D6" w:rsidP="00F6494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January 1</w:t>
            </w:r>
            <w:r>
              <w:rPr>
                <w:rFonts w:ascii="Arial" w:hAnsi="Arial" w:cs="Arial"/>
                <w:sz w:val="22"/>
                <w:szCs w:val="22"/>
              </w:rPr>
              <w:t>, 2017</w:t>
            </w:r>
          </w:p>
        </w:tc>
        <w:tc>
          <w:tcPr>
            <w:tcW w:w="5418" w:type="dxa"/>
          </w:tcPr>
          <w:p w:rsidR="003107D6" w:rsidRDefault="003107D6" w:rsidP="00F649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13B7D">
              <w:rPr>
                <w:rFonts w:ascii="Arial" w:hAnsi="Arial" w:cs="Arial"/>
                <w:sz w:val="22"/>
                <w:szCs w:val="22"/>
              </w:rPr>
              <w:t>Disenrollment period begins for Medicare Advantage Plan participants</w:t>
            </w:r>
          </w:p>
        </w:tc>
      </w:tr>
    </w:tbl>
    <w:p w:rsidR="00840E36" w:rsidRPr="00213B7D" w:rsidRDefault="00840E36" w:rsidP="00840E3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566518" w:rsidRDefault="00F72CD3" w:rsidP="00840E36">
      <w:pPr>
        <w:spacing w:after="0"/>
        <w:rPr>
          <w:rFonts w:ascii="Arial" w:hAnsi="Arial" w:cs="Arial"/>
        </w:rPr>
      </w:pPr>
      <w:r w:rsidRPr="00213B7D">
        <w:rPr>
          <w:rFonts w:ascii="Arial" w:hAnsi="Arial" w:cs="Arial"/>
        </w:rPr>
        <w:t>The Health Insurance Counseling &amp; Advocacy program of Sourcewise does not sell, endorse, nor represent any insurance company.</w:t>
      </w:r>
      <w:r w:rsidRPr="00213B7D">
        <w:rPr>
          <w:rFonts w:ascii="Arial" w:eastAsia="Gotham Book" w:hAnsi="Arial" w:cs="Arial"/>
        </w:rPr>
        <w:t xml:space="preserve"> Sourcewise i</w:t>
      </w:r>
      <w:r w:rsidR="0045442C" w:rsidRPr="00213B7D">
        <w:rPr>
          <w:rFonts w:ascii="Arial" w:eastAsia="Gotham Book" w:hAnsi="Arial" w:cs="Arial"/>
        </w:rPr>
        <w:t xml:space="preserve">s an independent </w:t>
      </w:r>
      <w:r w:rsidR="00FE68DF" w:rsidRPr="00213B7D">
        <w:rPr>
          <w:rFonts w:ascii="Arial" w:eastAsia="Gotham Book" w:hAnsi="Arial" w:cs="Arial"/>
        </w:rPr>
        <w:t>501(c</w:t>
      </w:r>
      <w:proofErr w:type="gramStart"/>
      <w:r w:rsidR="00FE68DF" w:rsidRPr="00213B7D">
        <w:rPr>
          <w:rFonts w:ascii="Arial" w:eastAsia="Gotham Book" w:hAnsi="Arial" w:cs="Arial"/>
        </w:rPr>
        <w:t>)(</w:t>
      </w:r>
      <w:proofErr w:type="gramEnd"/>
      <w:r w:rsidR="00FE68DF" w:rsidRPr="00213B7D">
        <w:rPr>
          <w:rFonts w:ascii="Arial" w:eastAsia="Gotham Book" w:hAnsi="Arial" w:cs="Arial"/>
        </w:rPr>
        <w:t xml:space="preserve">3) </w:t>
      </w:r>
      <w:r w:rsidR="0045442C" w:rsidRPr="00213B7D">
        <w:rPr>
          <w:rFonts w:ascii="Arial" w:eastAsia="Gotham Book" w:hAnsi="Arial" w:cs="Arial"/>
        </w:rPr>
        <w:t xml:space="preserve">nonprofit </w:t>
      </w:r>
      <w:r w:rsidRPr="00213B7D">
        <w:rPr>
          <w:rFonts w:ascii="Arial" w:eastAsia="Gotham Book" w:hAnsi="Arial" w:cs="Arial"/>
        </w:rPr>
        <w:t xml:space="preserve">serving seniors, families, and their caregivers in Santa Clara County </w:t>
      </w:r>
      <w:r w:rsidR="00FE68DF" w:rsidRPr="00213B7D">
        <w:rPr>
          <w:rFonts w:ascii="Arial" w:eastAsia="Gotham Book" w:hAnsi="Arial" w:cs="Arial"/>
        </w:rPr>
        <w:t>since 1973</w:t>
      </w:r>
      <w:r w:rsidRPr="00213B7D">
        <w:rPr>
          <w:rFonts w:ascii="Arial" w:eastAsia="Gotham Book" w:hAnsi="Arial" w:cs="Arial"/>
        </w:rPr>
        <w:t xml:space="preserve">. </w:t>
      </w:r>
      <w:r w:rsidRPr="00213B7D">
        <w:rPr>
          <w:rFonts w:ascii="Arial" w:hAnsi="Arial" w:cs="Arial"/>
        </w:rPr>
        <w:t xml:space="preserve">For more </w:t>
      </w:r>
      <w:r w:rsidRPr="00213B7D">
        <w:rPr>
          <w:rFonts w:ascii="Arial" w:hAnsi="Arial" w:cs="Arial"/>
        </w:rPr>
        <w:lastRenderedPageBreak/>
        <w:t>information, please contact Angelina Vallejos (408) 350-3200, option 2;</w:t>
      </w:r>
      <w:r w:rsidR="00FE68DF" w:rsidRPr="00213B7D">
        <w:rPr>
          <w:rFonts w:ascii="Arial" w:hAnsi="Arial" w:cs="Arial"/>
        </w:rPr>
        <w:t xml:space="preserve"> </w:t>
      </w:r>
      <w:r w:rsidRPr="00213B7D">
        <w:rPr>
          <w:rStyle w:val="Hyperlink"/>
          <w:rFonts w:ascii="Arial" w:hAnsi="Arial" w:cs="Arial"/>
        </w:rPr>
        <w:t>community@mysourcewise.com</w:t>
      </w:r>
      <w:r w:rsidRPr="00213B7D">
        <w:rPr>
          <w:rFonts w:ascii="Arial" w:hAnsi="Arial" w:cs="Arial"/>
        </w:rPr>
        <w:t xml:space="preserve">. </w:t>
      </w:r>
    </w:p>
    <w:p w:rsidR="003107D6" w:rsidRPr="00213B7D" w:rsidRDefault="003107D6" w:rsidP="00840E36">
      <w:pPr>
        <w:spacing w:after="0"/>
        <w:rPr>
          <w:rFonts w:ascii="Arial" w:hAnsi="Arial" w:cs="Arial"/>
        </w:rPr>
      </w:pPr>
    </w:p>
    <w:p w:rsidR="0035142B" w:rsidRPr="00213B7D" w:rsidRDefault="0035142B" w:rsidP="00213B7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>###</w:t>
      </w:r>
      <w:r w:rsidR="00213B7D">
        <w:rPr>
          <w:rFonts w:ascii="Arial" w:hAnsi="Arial" w:cs="Arial"/>
          <w:sz w:val="22"/>
          <w:szCs w:val="22"/>
        </w:rPr>
        <w:t>###</w:t>
      </w:r>
    </w:p>
    <w:p w:rsidR="0035142B" w:rsidRPr="00213B7D" w:rsidRDefault="0035142B" w:rsidP="0035142B">
      <w:pPr>
        <w:pStyle w:val="Text"/>
        <w:spacing w:after="0" w:line="240" w:lineRule="auto"/>
        <w:rPr>
          <w:rFonts w:ascii="Arial" w:hAnsi="Arial" w:cs="Arial"/>
          <w:sz w:val="22"/>
          <w:szCs w:val="22"/>
        </w:rPr>
      </w:pPr>
    </w:p>
    <w:p w:rsidR="0035142B" w:rsidRPr="00213B7D" w:rsidRDefault="0035142B" w:rsidP="003107D6">
      <w:pPr>
        <w:pStyle w:val="Text"/>
        <w:tabs>
          <w:tab w:val="left" w:pos="135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>Contact Info: Aneliza Del Pinal</w:t>
      </w:r>
    </w:p>
    <w:p w:rsidR="0035142B" w:rsidRPr="00213B7D" w:rsidRDefault="00FE68DF">
      <w:pPr>
        <w:pStyle w:val="Text"/>
        <w:tabs>
          <w:tab w:val="left" w:pos="135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ab/>
      </w:r>
      <w:r w:rsidR="0035142B" w:rsidRPr="00213B7D">
        <w:rPr>
          <w:rFonts w:ascii="Arial" w:hAnsi="Arial" w:cs="Arial"/>
          <w:sz w:val="22"/>
          <w:szCs w:val="22"/>
        </w:rPr>
        <w:t>Director, Public Relations</w:t>
      </w:r>
    </w:p>
    <w:p w:rsidR="0035142B" w:rsidRPr="00213B7D" w:rsidRDefault="00FE68DF">
      <w:pPr>
        <w:pStyle w:val="Text"/>
        <w:tabs>
          <w:tab w:val="left" w:pos="135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ab/>
      </w:r>
      <w:r w:rsidR="0035142B" w:rsidRPr="00213B7D">
        <w:rPr>
          <w:rFonts w:ascii="Arial" w:hAnsi="Arial" w:cs="Arial"/>
          <w:sz w:val="22"/>
          <w:szCs w:val="22"/>
        </w:rPr>
        <w:t>(408) 557-4701</w:t>
      </w:r>
    </w:p>
    <w:p w:rsidR="0082305E" w:rsidRPr="00213B7D" w:rsidRDefault="00FE68DF" w:rsidP="00F64940">
      <w:pPr>
        <w:tabs>
          <w:tab w:val="left" w:pos="1350"/>
        </w:tabs>
        <w:rPr>
          <w:rFonts w:ascii="Arial" w:hAnsi="Arial" w:cs="Arial"/>
        </w:rPr>
      </w:pPr>
      <w:r w:rsidRPr="00213B7D">
        <w:rPr>
          <w:rFonts w:ascii="Arial" w:hAnsi="Arial" w:cs="Arial"/>
        </w:rPr>
        <w:tab/>
      </w:r>
      <w:bookmarkStart w:id="0" w:name="_GoBack"/>
      <w:bookmarkEnd w:id="0"/>
      <w:r w:rsidR="0035142B" w:rsidRPr="00213B7D">
        <w:rPr>
          <w:rFonts w:ascii="Arial" w:hAnsi="Arial" w:cs="Arial"/>
        </w:rPr>
        <w:t>adelpinal@mysourcewise.com</w:t>
      </w:r>
    </w:p>
    <w:p w:rsidR="00F64940" w:rsidRPr="00F64940" w:rsidRDefault="00F64940" w:rsidP="00F64940">
      <w:pPr>
        <w:spacing w:before="20" w:after="20" w:line="240" w:lineRule="auto"/>
        <w:rPr>
          <w:rFonts w:ascii="Arial" w:eastAsia="Times New Roman" w:hAnsi="Arial" w:cs="Arial"/>
          <w:i/>
          <w:color w:val="002060"/>
        </w:rPr>
      </w:pPr>
      <w:r w:rsidRPr="00F64940">
        <w:rPr>
          <w:rFonts w:ascii="Arial" w:eastAsia="Times New Roman" w:hAnsi="Arial" w:cs="Arial"/>
          <w:i/>
          <w:color w:val="002060"/>
        </w:rPr>
        <w:t>We welcome the re-use, republication, and distribution of Sourcewise content. Please credit us with the following information: Used with the permission of http://mysourcewise.com</w:t>
      </w:r>
    </w:p>
    <w:p w:rsidR="0082305E" w:rsidRPr="00213B7D" w:rsidRDefault="0082305E" w:rsidP="0082305E">
      <w:pPr>
        <w:rPr>
          <w:rFonts w:ascii="Arial" w:hAnsi="Arial" w:cs="Arial"/>
          <w:smallCaps/>
        </w:rPr>
      </w:pPr>
    </w:p>
    <w:p w:rsidR="0035142B" w:rsidRPr="00213B7D" w:rsidRDefault="0035142B" w:rsidP="00840E36">
      <w:pPr>
        <w:spacing w:after="0"/>
        <w:rPr>
          <w:rFonts w:ascii="Arial" w:hAnsi="Arial" w:cs="Arial"/>
        </w:rPr>
      </w:pPr>
    </w:p>
    <w:sectPr w:rsidR="0035142B" w:rsidRPr="00213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mpagne &amp; Limousines Bold">
    <w:altName w:val="Segoe UI Semibold"/>
    <w:panose1 w:val="020B0502020204020607"/>
    <w:charset w:val="00"/>
    <w:family w:val="auto"/>
    <w:pitch w:val="variable"/>
    <w:sig w:usb0="00000001" w:usb1="50006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7C"/>
    <w:rsid w:val="0008583C"/>
    <w:rsid w:val="00213B7D"/>
    <w:rsid w:val="003107D6"/>
    <w:rsid w:val="0035142B"/>
    <w:rsid w:val="0045442C"/>
    <w:rsid w:val="004D7956"/>
    <w:rsid w:val="00525563"/>
    <w:rsid w:val="00665A65"/>
    <w:rsid w:val="00696467"/>
    <w:rsid w:val="006C3A1F"/>
    <w:rsid w:val="00723ED5"/>
    <w:rsid w:val="007A41C6"/>
    <w:rsid w:val="0081702C"/>
    <w:rsid w:val="0082305E"/>
    <w:rsid w:val="00840E36"/>
    <w:rsid w:val="00884DB7"/>
    <w:rsid w:val="00893E45"/>
    <w:rsid w:val="008C772C"/>
    <w:rsid w:val="008E2F76"/>
    <w:rsid w:val="009327D0"/>
    <w:rsid w:val="009446AE"/>
    <w:rsid w:val="009D14BB"/>
    <w:rsid w:val="00A65C45"/>
    <w:rsid w:val="00A8577A"/>
    <w:rsid w:val="00A92A46"/>
    <w:rsid w:val="00B07197"/>
    <w:rsid w:val="00B075E7"/>
    <w:rsid w:val="00DA296F"/>
    <w:rsid w:val="00DA48AC"/>
    <w:rsid w:val="00DB667C"/>
    <w:rsid w:val="00DF69B8"/>
    <w:rsid w:val="00F64940"/>
    <w:rsid w:val="00F72CD3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F69B8"/>
    <w:pPr>
      <w:spacing w:after="100" w:line="240" w:lineRule="auto"/>
      <w:contextualSpacing/>
    </w:pPr>
    <w:rPr>
      <w:rFonts w:ascii="Champagne &amp; Limousines Bold" w:eastAsia="MS Gothic" w:hAnsi="Champagne &amp; Limousines Bold" w:cs="Times New Roman"/>
      <w:smallCaps/>
      <w:color w:val="1F8A3E"/>
      <w:sz w:val="32"/>
      <w:szCs w:val="32"/>
      <w:lang w:val="x-none" w:eastAsia="x-none"/>
    </w:rPr>
  </w:style>
  <w:style w:type="paragraph" w:styleId="NormalWeb">
    <w:name w:val="Normal (Web)"/>
    <w:basedOn w:val="Normal"/>
    <w:uiPriority w:val="99"/>
    <w:unhideWhenUsed/>
    <w:rsid w:val="00DB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67C"/>
    <w:rPr>
      <w:b/>
      <w:bCs/>
    </w:rPr>
  </w:style>
  <w:style w:type="table" w:styleId="TableGrid">
    <w:name w:val="Table Grid"/>
    <w:basedOn w:val="TableNormal"/>
    <w:uiPriority w:val="59"/>
    <w:rsid w:val="00F7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2CD3"/>
    <w:rPr>
      <w:color w:val="0000FF" w:themeColor="hyperlink"/>
      <w:u w:val="single"/>
    </w:rPr>
  </w:style>
  <w:style w:type="paragraph" w:styleId="Title">
    <w:name w:val="Title"/>
    <w:aliases w:val="TOC Level 1"/>
    <w:next w:val="Normal"/>
    <w:link w:val="TitleChar"/>
    <w:qFormat/>
    <w:rsid w:val="0035142B"/>
    <w:pPr>
      <w:spacing w:after="240" w:line="240" w:lineRule="auto"/>
      <w:contextualSpacing/>
      <w:outlineLvl w:val="0"/>
    </w:pPr>
    <w:rPr>
      <w:rFonts w:ascii="Champagne &amp; Limousines Bold" w:eastAsia="MS Gothic" w:hAnsi="Champagne &amp; Limousines Bold" w:cs="Times New Roman"/>
      <w:smallCaps/>
      <w:sz w:val="32"/>
      <w:szCs w:val="32"/>
    </w:rPr>
  </w:style>
  <w:style w:type="character" w:customStyle="1" w:styleId="TitleChar">
    <w:name w:val="Title Char"/>
    <w:aliases w:val="TOC Level 1 Char"/>
    <w:basedOn w:val="DefaultParagraphFont"/>
    <w:link w:val="Title"/>
    <w:rsid w:val="0035142B"/>
    <w:rPr>
      <w:rFonts w:ascii="Champagne &amp; Limousines Bold" w:eastAsia="MS Gothic" w:hAnsi="Champagne &amp; Limousines Bold" w:cs="Times New Roman"/>
      <w:smallCaps/>
      <w:sz w:val="32"/>
      <w:szCs w:val="32"/>
    </w:rPr>
  </w:style>
  <w:style w:type="paragraph" w:customStyle="1" w:styleId="Text">
    <w:name w:val="Text"/>
    <w:basedOn w:val="Normal"/>
    <w:link w:val="TextChar"/>
    <w:rsid w:val="0035142B"/>
    <w:pPr>
      <w:spacing w:after="220" w:line="336" w:lineRule="auto"/>
    </w:pPr>
    <w:rPr>
      <w:rFonts w:ascii="Century Gothic" w:eastAsia="Times New Roman" w:hAnsi="Century Gothic" w:cs="Times New Roman"/>
      <w:sz w:val="18"/>
      <w:szCs w:val="18"/>
    </w:rPr>
  </w:style>
  <w:style w:type="character" w:customStyle="1" w:styleId="TextChar">
    <w:name w:val="Text Char"/>
    <w:link w:val="Text"/>
    <w:rsid w:val="0035142B"/>
    <w:rPr>
      <w:rFonts w:ascii="Century Gothic" w:eastAsia="Times New Roman" w:hAnsi="Century Gothic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4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68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F69B8"/>
    <w:pPr>
      <w:spacing w:after="100" w:line="240" w:lineRule="auto"/>
      <w:contextualSpacing/>
    </w:pPr>
    <w:rPr>
      <w:rFonts w:ascii="Champagne &amp; Limousines Bold" w:eastAsia="MS Gothic" w:hAnsi="Champagne &amp; Limousines Bold" w:cs="Times New Roman"/>
      <w:smallCaps/>
      <w:color w:val="1F8A3E"/>
      <w:sz w:val="32"/>
      <w:szCs w:val="32"/>
      <w:lang w:val="x-none" w:eastAsia="x-none"/>
    </w:rPr>
  </w:style>
  <w:style w:type="paragraph" w:styleId="NormalWeb">
    <w:name w:val="Normal (Web)"/>
    <w:basedOn w:val="Normal"/>
    <w:uiPriority w:val="99"/>
    <w:unhideWhenUsed/>
    <w:rsid w:val="00DB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67C"/>
    <w:rPr>
      <w:b/>
      <w:bCs/>
    </w:rPr>
  </w:style>
  <w:style w:type="table" w:styleId="TableGrid">
    <w:name w:val="Table Grid"/>
    <w:basedOn w:val="TableNormal"/>
    <w:uiPriority w:val="59"/>
    <w:rsid w:val="00F7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2CD3"/>
    <w:rPr>
      <w:color w:val="0000FF" w:themeColor="hyperlink"/>
      <w:u w:val="single"/>
    </w:rPr>
  </w:style>
  <w:style w:type="paragraph" w:styleId="Title">
    <w:name w:val="Title"/>
    <w:aliases w:val="TOC Level 1"/>
    <w:next w:val="Normal"/>
    <w:link w:val="TitleChar"/>
    <w:qFormat/>
    <w:rsid w:val="0035142B"/>
    <w:pPr>
      <w:spacing w:after="240" w:line="240" w:lineRule="auto"/>
      <w:contextualSpacing/>
      <w:outlineLvl w:val="0"/>
    </w:pPr>
    <w:rPr>
      <w:rFonts w:ascii="Champagne &amp; Limousines Bold" w:eastAsia="MS Gothic" w:hAnsi="Champagne &amp; Limousines Bold" w:cs="Times New Roman"/>
      <w:smallCaps/>
      <w:sz w:val="32"/>
      <w:szCs w:val="32"/>
    </w:rPr>
  </w:style>
  <w:style w:type="character" w:customStyle="1" w:styleId="TitleChar">
    <w:name w:val="Title Char"/>
    <w:aliases w:val="TOC Level 1 Char"/>
    <w:basedOn w:val="DefaultParagraphFont"/>
    <w:link w:val="Title"/>
    <w:rsid w:val="0035142B"/>
    <w:rPr>
      <w:rFonts w:ascii="Champagne &amp; Limousines Bold" w:eastAsia="MS Gothic" w:hAnsi="Champagne &amp; Limousines Bold" w:cs="Times New Roman"/>
      <w:smallCaps/>
      <w:sz w:val="32"/>
      <w:szCs w:val="32"/>
    </w:rPr>
  </w:style>
  <w:style w:type="paragraph" w:customStyle="1" w:styleId="Text">
    <w:name w:val="Text"/>
    <w:basedOn w:val="Normal"/>
    <w:link w:val="TextChar"/>
    <w:rsid w:val="0035142B"/>
    <w:pPr>
      <w:spacing w:after="220" w:line="336" w:lineRule="auto"/>
    </w:pPr>
    <w:rPr>
      <w:rFonts w:ascii="Century Gothic" w:eastAsia="Times New Roman" w:hAnsi="Century Gothic" w:cs="Times New Roman"/>
      <w:sz w:val="18"/>
      <w:szCs w:val="18"/>
    </w:rPr>
  </w:style>
  <w:style w:type="character" w:customStyle="1" w:styleId="TextChar">
    <w:name w:val="Text Char"/>
    <w:link w:val="Text"/>
    <w:rsid w:val="0035142B"/>
    <w:rPr>
      <w:rFonts w:ascii="Century Gothic" w:eastAsia="Times New Roman" w:hAnsi="Century Gothic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4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6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ourcewis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Sourcewise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Aneliza Del Pinal</dc:creator>
  <cp:lastModifiedBy>Aneliza Del Pinal</cp:lastModifiedBy>
  <cp:revision>4</cp:revision>
  <dcterms:created xsi:type="dcterms:W3CDTF">2016-12-15T18:00:00Z</dcterms:created>
  <dcterms:modified xsi:type="dcterms:W3CDTF">2017-02-03T22:00:00Z</dcterms:modified>
</cp:coreProperties>
</file>