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EC" w:rsidRDefault="008310EC" w:rsidP="00923D38">
      <w:pPr>
        <w:pStyle w:val="s4"/>
        <w:spacing w:before="0" w:beforeAutospacing="0" w:after="0" w:afterAutospacing="0"/>
        <w:rPr>
          <w:rStyle w:val="bumpedfont15"/>
          <w:rFonts w:ascii="Arial" w:hAnsi="Arial" w:cs="Arial"/>
          <w:b/>
          <w:bCs/>
          <w:sz w:val="22"/>
          <w:szCs w:val="22"/>
        </w:rPr>
      </w:pPr>
    </w:p>
    <w:p w:rsidR="00E46776" w:rsidRPr="00923D38" w:rsidRDefault="00E46776" w:rsidP="00923D38">
      <w:pPr>
        <w:pStyle w:val="s4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bumpedfont15"/>
          <w:rFonts w:ascii="Arial" w:hAnsi="Arial" w:cs="Arial"/>
          <w:b/>
          <w:bCs/>
          <w:sz w:val="22"/>
          <w:szCs w:val="22"/>
        </w:rPr>
        <w:t>Sourcewise unveils Community Education Series for 2019 Medicare changes to all Santa Clara County residents</w:t>
      </w:r>
    </w:p>
    <w:p w:rsidR="00923D38" w:rsidRPr="00923D38" w:rsidRDefault="00923D38" w:rsidP="00923D38">
      <w:pPr>
        <w:pStyle w:val="s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3D38">
        <w:rPr>
          <w:rFonts w:ascii="Arial" w:hAnsi="Arial" w:cs="Arial"/>
          <w:sz w:val="22"/>
          <w:szCs w:val="22"/>
        </w:rPr>
        <w:t> </w:t>
      </w:r>
    </w:p>
    <w:p w:rsidR="00923D38" w:rsidRPr="00923D38" w:rsidRDefault="00923D38" w:rsidP="00923D38">
      <w:pPr>
        <w:pStyle w:val="s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3D38">
        <w:rPr>
          <w:rStyle w:val="bumpedfont15"/>
          <w:rFonts w:ascii="Arial" w:hAnsi="Arial" w:cs="Arial"/>
          <w:b/>
          <w:bCs/>
          <w:sz w:val="22"/>
          <w:szCs w:val="22"/>
        </w:rPr>
        <w:t xml:space="preserve">San Jose, </w:t>
      </w:r>
      <w:r w:rsidR="008F07AA">
        <w:rPr>
          <w:rStyle w:val="bumpedfont15"/>
          <w:rFonts w:ascii="Arial" w:hAnsi="Arial" w:cs="Arial"/>
          <w:b/>
          <w:bCs/>
          <w:sz w:val="22"/>
          <w:szCs w:val="22"/>
        </w:rPr>
        <w:t>October 1</w:t>
      </w:r>
      <w:bookmarkStart w:id="0" w:name="_GoBack"/>
      <w:bookmarkEnd w:id="0"/>
      <w:r w:rsidRPr="00923D38">
        <w:rPr>
          <w:rStyle w:val="bumpedfont15"/>
          <w:rFonts w:ascii="Arial" w:hAnsi="Arial" w:cs="Arial"/>
          <w:b/>
          <w:bCs/>
          <w:sz w:val="22"/>
          <w:szCs w:val="22"/>
        </w:rPr>
        <w:t>, 2018: </w:t>
      </w:r>
      <w:r w:rsidRPr="00923D38">
        <w:rPr>
          <w:rStyle w:val="bumpedfont15"/>
          <w:rFonts w:ascii="Arial" w:hAnsi="Arial" w:cs="Arial"/>
          <w:sz w:val="22"/>
          <w:szCs w:val="22"/>
        </w:rPr>
        <w:t>As the first to pilot the nationwide network of insurance assistance programs, the Health Insurance Counseling and Advocacy program is a leader in delivering objective information and assistance to those persons who have questions about Medicare. </w:t>
      </w:r>
    </w:p>
    <w:p w:rsidR="008310EC" w:rsidRDefault="008310EC" w:rsidP="00923D38">
      <w:pPr>
        <w:pStyle w:val="s2"/>
        <w:spacing w:before="0" w:beforeAutospacing="0" w:after="0" w:afterAutospacing="0"/>
        <w:rPr>
          <w:rStyle w:val="bumpedfont15"/>
          <w:rFonts w:ascii="Arial" w:hAnsi="Arial" w:cs="Arial"/>
          <w:sz w:val="22"/>
          <w:szCs w:val="22"/>
        </w:rPr>
      </w:pPr>
    </w:p>
    <w:p w:rsidR="008310EC" w:rsidRPr="00923D38" w:rsidRDefault="00923D38" w:rsidP="008310EC">
      <w:pPr>
        <w:pStyle w:val="s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bumpedfont15"/>
          <w:rFonts w:ascii="Arial" w:hAnsi="Arial" w:cs="Arial"/>
          <w:sz w:val="22"/>
          <w:szCs w:val="22"/>
        </w:rPr>
        <w:t xml:space="preserve">Beginning </w:t>
      </w:r>
      <w:r w:rsidR="007805C1" w:rsidRPr="00E8452C">
        <w:rPr>
          <w:rStyle w:val="bumpedfont15"/>
          <w:rFonts w:ascii="Arial" w:hAnsi="Arial" w:cs="Arial"/>
          <w:sz w:val="22"/>
          <w:szCs w:val="22"/>
        </w:rPr>
        <w:t>October 12, 2018</w:t>
      </w:r>
      <w:r w:rsidRPr="007805C1">
        <w:rPr>
          <w:rStyle w:val="bumpedfont15"/>
          <w:rFonts w:ascii="Arial" w:hAnsi="Arial" w:cs="Arial"/>
          <w:sz w:val="22"/>
          <w:szCs w:val="22"/>
        </w:rPr>
        <w:t xml:space="preserve">, the </w:t>
      </w:r>
      <w:r w:rsidR="00E46776" w:rsidRPr="007805C1">
        <w:rPr>
          <w:rStyle w:val="bumpedfont15"/>
          <w:rFonts w:ascii="Arial" w:hAnsi="Arial" w:cs="Arial"/>
          <w:sz w:val="22"/>
          <w:szCs w:val="22"/>
        </w:rPr>
        <w:t>Sourcewise</w:t>
      </w:r>
      <w:r w:rsidR="00E46776">
        <w:rPr>
          <w:rStyle w:val="bumpedfont15"/>
          <w:rFonts w:ascii="Arial" w:hAnsi="Arial" w:cs="Arial"/>
          <w:sz w:val="22"/>
          <w:szCs w:val="22"/>
        </w:rPr>
        <w:t xml:space="preserve"> </w:t>
      </w:r>
      <w:r w:rsidRPr="00923D38">
        <w:rPr>
          <w:rStyle w:val="bumpedfont15"/>
          <w:rFonts w:ascii="Arial" w:hAnsi="Arial" w:cs="Arial"/>
          <w:sz w:val="22"/>
          <w:szCs w:val="22"/>
        </w:rPr>
        <w:t xml:space="preserve">Health Insurance Counseling &amp; Advocacy program (HICAP) </w:t>
      </w:r>
      <w:r w:rsidR="005A2FC4">
        <w:rPr>
          <w:rStyle w:val="bumpedfont15"/>
          <w:rFonts w:ascii="Arial" w:hAnsi="Arial" w:cs="Arial"/>
          <w:sz w:val="22"/>
          <w:szCs w:val="22"/>
        </w:rPr>
        <w:t>launches</w:t>
      </w:r>
      <w:r>
        <w:rPr>
          <w:rStyle w:val="bumpedfont15"/>
          <w:rFonts w:ascii="Arial" w:hAnsi="Arial" w:cs="Arial"/>
          <w:sz w:val="22"/>
          <w:szCs w:val="22"/>
        </w:rPr>
        <w:t xml:space="preserve"> its </w:t>
      </w:r>
      <w:r w:rsidRPr="00923D38">
        <w:rPr>
          <w:rStyle w:val="bumpedfont15"/>
          <w:rFonts w:ascii="Arial" w:hAnsi="Arial" w:cs="Arial"/>
          <w:sz w:val="22"/>
          <w:szCs w:val="22"/>
        </w:rPr>
        <w:t>2019 Annual Enrollment Period Educational Series. </w:t>
      </w:r>
      <w:r w:rsidR="008310EC" w:rsidRPr="00923D38">
        <w:rPr>
          <w:rStyle w:val="bumpedfont15"/>
          <w:rFonts w:ascii="Arial" w:hAnsi="Arial" w:cs="Arial"/>
          <w:sz w:val="22"/>
          <w:szCs w:val="22"/>
        </w:rPr>
        <w:t xml:space="preserve">The </w:t>
      </w:r>
      <w:r w:rsidR="008310EC">
        <w:rPr>
          <w:rStyle w:val="bumpedfont15"/>
          <w:rFonts w:ascii="Arial" w:hAnsi="Arial" w:cs="Arial"/>
          <w:sz w:val="22"/>
          <w:szCs w:val="22"/>
        </w:rPr>
        <w:t>program</w:t>
      </w:r>
      <w:r w:rsidR="008310EC" w:rsidRPr="00923D38">
        <w:rPr>
          <w:rStyle w:val="bumpedfont15"/>
          <w:rFonts w:ascii="Arial" w:hAnsi="Arial" w:cs="Arial"/>
          <w:sz w:val="22"/>
          <w:szCs w:val="22"/>
        </w:rPr>
        <w:t xml:space="preserve"> helps Santa Clara County Medicare enrollees identify any changes to their plans, the options available, and how to execute their plan choices.</w:t>
      </w:r>
    </w:p>
    <w:p w:rsidR="00923D38" w:rsidRPr="00923D38" w:rsidRDefault="00923D38" w:rsidP="00923D38">
      <w:pPr>
        <w:pStyle w:val="s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3D38">
        <w:rPr>
          <w:rStyle w:val="bumpedfont15"/>
          <w:rFonts w:ascii="Arial" w:hAnsi="Arial" w:cs="Arial"/>
          <w:sz w:val="22"/>
          <w:szCs w:val="22"/>
        </w:rPr>
        <w:t xml:space="preserve">Prior to and during the Annual Enrollment Period </w:t>
      </w:r>
      <w:r w:rsidR="00E46776">
        <w:rPr>
          <w:rStyle w:val="bumpedfont15"/>
          <w:rFonts w:ascii="Arial" w:hAnsi="Arial" w:cs="Arial"/>
          <w:sz w:val="22"/>
          <w:szCs w:val="22"/>
        </w:rPr>
        <w:t xml:space="preserve">of </w:t>
      </w:r>
      <w:r w:rsidRPr="00923D38">
        <w:rPr>
          <w:rStyle w:val="bumpedfont15"/>
          <w:rFonts w:ascii="Arial" w:hAnsi="Arial" w:cs="Arial"/>
          <w:sz w:val="22"/>
          <w:szCs w:val="22"/>
        </w:rPr>
        <w:t>October 15 to December 7</w:t>
      </w:r>
      <w:r w:rsidR="00E46776">
        <w:rPr>
          <w:rStyle w:val="bumpedfont15"/>
          <w:rFonts w:ascii="Arial" w:hAnsi="Arial" w:cs="Arial"/>
          <w:sz w:val="22"/>
          <w:szCs w:val="22"/>
        </w:rPr>
        <w:t>,</w:t>
      </w:r>
      <w:r w:rsidRPr="00923D38">
        <w:rPr>
          <w:rStyle w:val="bumpedfont15"/>
          <w:rFonts w:ascii="Arial" w:hAnsi="Arial" w:cs="Arial"/>
          <w:sz w:val="22"/>
          <w:szCs w:val="22"/>
        </w:rPr>
        <w:t xml:space="preserve"> beneficiaries should be aware of:</w:t>
      </w:r>
    </w:p>
    <w:p w:rsidR="00923D38" w:rsidRPr="00923D38" w:rsidRDefault="00923D38" w:rsidP="002D7D73">
      <w:pPr>
        <w:pStyle w:val="s2"/>
        <w:spacing w:before="0" w:beforeAutospacing="0" w:after="0" w:afterAutospacing="0"/>
        <w:ind w:firstLine="60"/>
        <w:rPr>
          <w:rFonts w:ascii="Arial" w:hAnsi="Arial" w:cs="Arial"/>
          <w:sz w:val="22"/>
          <w:szCs w:val="22"/>
        </w:rPr>
      </w:pPr>
    </w:p>
    <w:p w:rsidR="00923D38" w:rsidRPr="00923D38" w:rsidRDefault="00923D38" w:rsidP="002D7D73">
      <w:pPr>
        <w:pStyle w:val="ListParagraph"/>
        <w:numPr>
          <w:ilvl w:val="0"/>
          <w:numId w:val="3"/>
        </w:numPr>
        <w:rPr>
          <w:rFonts w:ascii="Arial" w:eastAsia="Times New Roman" w:hAnsi="Arial" w:cs="Arial"/>
        </w:rPr>
      </w:pPr>
      <w:r w:rsidRPr="00923D38">
        <w:rPr>
          <w:rStyle w:val="s7"/>
          <w:rFonts w:ascii="Arial" w:eastAsia="Times New Roman" w:hAnsi="Arial" w:cs="Arial"/>
        </w:rPr>
        <w:t>Medicare Prescription Drug Plan costs and formulary changes for 2019</w:t>
      </w:r>
    </w:p>
    <w:p w:rsidR="00923D38" w:rsidRPr="00923D38" w:rsidRDefault="00923D38" w:rsidP="002D7D73">
      <w:pPr>
        <w:pStyle w:val="ListParagraph"/>
        <w:numPr>
          <w:ilvl w:val="0"/>
          <w:numId w:val="3"/>
        </w:numPr>
        <w:rPr>
          <w:rFonts w:ascii="Arial" w:eastAsia="Times New Roman" w:hAnsi="Arial" w:cs="Arial"/>
        </w:rPr>
      </w:pPr>
      <w:r w:rsidRPr="00923D38">
        <w:rPr>
          <w:rStyle w:val="bumpedfont15"/>
          <w:rFonts w:ascii="Arial" w:eastAsia="Times New Roman" w:hAnsi="Arial" w:cs="Arial"/>
        </w:rPr>
        <w:t>Medicare Advantage Plan costs and benefits for 2019</w:t>
      </w:r>
    </w:p>
    <w:p w:rsidR="002D7D73" w:rsidRDefault="00923D38" w:rsidP="002D7D73">
      <w:pPr>
        <w:pStyle w:val="ListParagraph"/>
        <w:numPr>
          <w:ilvl w:val="0"/>
          <w:numId w:val="3"/>
        </w:numPr>
        <w:rPr>
          <w:rStyle w:val="s7"/>
          <w:rFonts w:ascii="Arial" w:eastAsia="Times New Roman" w:hAnsi="Arial" w:cs="Arial"/>
        </w:rPr>
      </w:pPr>
      <w:r w:rsidRPr="00923D38">
        <w:rPr>
          <w:rStyle w:val="s7"/>
          <w:rFonts w:ascii="Arial" w:eastAsia="Times New Roman" w:hAnsi="Arial" w:cs="Arial"/>
        </w:rPr>
        <w:t>Enrollment timing and rights to change plans, in</w:t>
      </w:r>
      <w:r w:rsidR="002D7D73">
        <w:rPr>
          <w:rStyle w:val="s7"/>
          <w:rFonts w:ascii="Arial" w:eastAsia="Times New Roman" w:hAnsi="Arial" w:cs="Arial"/>
        </w:rPr>
        <w:t>cluding the reinstated Medicare</w:t>
      </w:r>
    </w:p>
    <w:p w:rsidR="00923D38" w:rsidRPr="00923D38" w:rsidRDefault="00923D38" w:rsidP="002D7D73">
      <w:pPr>
        <w:pStyle w:val="ListParagraph"/>
        <w:numPr>
          <w:ilvl w:val="0"/>
          <w:numId w:val="3"/>
        </w:numPr>
        <w:rPr>
          <w:rFonts w:ascii="Arial" w:eastAsia="Times New Roman" w:hAnsi="Arial" w:cs="Arial"/>
        </w:rPr>
      </w:pPr>
      <w:r w:rsidRPr="00923D38">
        <w:rPr>
          <w:rStyle w:val="s7"/>
          <w:rFonts w:ascii="Arial" w:eastAsia="Times New Roman" w:hAnsi="Arial" w:cs="Arial"/>
        </w:rPr>
        <w:t>Advantage Open Enrollment from January through March each year beginning in 2019 </w:t>
      </w:r>
    </w:p>
    <w:p w:rsidR="00923D38" w:rsidRPr="00923D38" w:rsidRDefault="00923D38" w:rsidP="00923D38">
      <w:pPr>
        <w:pStyle w:val="s9"/>
        <w:spacing w:before="0" w:beforeAutospacing="0" w:after="0" w:afterAutospacing="0"/>
        <w:ind w:left="540"/>
        <w:rPr>
          <w:rFonts w:ascii="Arial" w:hAnsi="Arial" w:cs="Arial"/>
          <w:sz w:val="22"/>
          <w:szCs w:val="22"/>
        </w:rPr>
      </w:pPr>
      <w:r w:rsidRPr="00923D38">
        <w:rPr>
          <w:rFonts w:ascii="Arial" w:hAnsi="Arial" w:cs="Arial"/>
          <w:sz w:val="22"/>
          <w:szCs w:val="22"/>
        </w:rPr>
        <w:t> </w:t>
      </w:r>
    </w:p>
    <w:p w:rsidR="00923D38" w:rsidRDefault="00923D38" w:rsidP="00923D38">
      <w:pPr>
        <w:pStyle w:val="s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3D38">
        <w:rPr>
          <w:rFonts w:ascii="Arial" w:hAnsi="Arial" w:cs="Arial"/>
          <w:sz w:val="22"/>
          <w:szCs w:val="22"/>
        </w:rPr>
        <w:t> </w:t>
      </w:r>
      <w:r w:rsidRPr="00923D38">
        <w:rPr>
          <w:rStyle w:val="bumpedfont15"/>
          <w:rFonts w:ascii="Arial" w:hAnsi="Arial" w:cs="Arial"/>
          <w:sz w:val="22"/>
          <w:szCs w:val="22"/>
        </w:rPr>
        <w:t>“In Santa Clara County there are 25 HMO plans offered by 10 health care plans. It can be confusing for folks to navigate, especially since plans, benefits</w:t>
      </w:r>
      <w:r w:rsidR="00E46776">
        <w:rPr>
          <w:rStyle w:val="bumpedfont15"/>
          <w:rFonts w:ascii="Arial" w:hAnsi="Arial" w:cs="Arial"/>
          <w:sz w:val="22"/>
          <w:szCs w:val="22"/>
        </w:rPr>
        <w:t>,</w:t>
      </w:r>
      <w:r w:rsidRPr="00923D38">
        <w:rPr>
          <w:rStyle w:val="bumpedfont15"/>
          <w:rFonts w:ascii="Arial" w:hAnsi="Arial" w:cs="Arial"/>
          <w:sz w:val="22"/>
          <w:szCs w:val="22"/>
        </w:rPr>
        <w:t xml:space="preserve"> and costs change yearly” explains Marcelo Espiritu, Product Analyst for the Health Insurance Counseling &amp; Advocacy Program.</w:t>
      </w:r>
      <w:r w:rsidRPr="00923D38">
        <w:rPr>
          <w:rFonts w:ascii="Arial" w:hAnsi="Arial" w:cs="Arial"/>
          <w:sz w:val="22"/>
          <w:szCs w:val="22"/>
        </w:rPr>
        <w:br/>
      </w:r>
    </w:p>
    <w:p w:rsidR="00E51999" w:rsidRPr="00923D38" w:rsidRDefault="00E51999" w:rsidP="00923D38">
      <w:pPr>
        <w:pStyle w:val="s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 about Medicare Options for 2019 at convenient locations in Santa Clara County:</w:t>
      </w:r>
    </w:p>
    <w:p w:rsidR="00923D38" w:rsidRPr="00923D38" w:rsidRDefault="00E8452C" w:rsidP="00E8452C">
      <w:pPr>
        <w:pStyle w:val="s2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5B21C043" wp14:editId="38D9B8C9">
            <wp:extent cx="4946650" cy="5123316"/>
            <wp:effectExtent l="0" t="0" r="635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7989" cy="5124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52C" w:rsidRDefault="00E8452C" w:rsidP="00923D38">
      <w:pPr>
        <w:pStyle w:val="s2"/>
        <w:spacing w:before="0" w:beforeAutospacing="0" w:after="0" w:afterAutospacing="0"/>
        <w:rPr>
          <w:rStyle w:val="bumpedfont15"/>
          <w:rFonts w:ascii="Arial" w:hAnsi="Arial" w:cs="Arial"/>
          <w:sz w:val="22"/>
          <w:szCs w:val="22"/>
        </w:rPr>
      </w:pPr>
    </w:p>
    <w:p w:rsidR="00E8452C" w:rsidRDefault="00E8452C" w:rsidP="00923D38">
      <w:pPr>
        <w:pStyle w:val="s2"/>
        <w:spacing w:before="0" w:beforeAutospacing="0" w:after="0" w:afterAutospacing="0"/>
        <w:rPr>
          <w:rStyle w:val="bumpedfont15"/>
          <w:rFonts w:ascii="Arial" w:hAnsi="Arial" w:cs="Arial"/>
          <w:sz w:val="22"/>
          <w:szCs w:val="22"/>
        </w:rPr>
      </w:pPr>
    </w:p>
    <w:p w:rsidR="00923D38" w:rsidRPr="00923D38" w:rsidRDefault="00923D38" w:rsidP="00923D38">
      <w:pPr>
        <w:pStyle w:val="s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3D38">
        <w:rPr>
          <w:rStyle w:val="bumpedfont15"/>
          <w:rFonts w:ascii="Arial" w:hAnsi="Arial" w:cs="Arial"/>
          <w:sz w:val="22"/>
          <w:szCs w:val="22"/>
        </w:rPr>
        <w:t>“Thank you again for your generosity of time and your kindness of spirit in helping me to decide on Medicare supplemental plans in September. I so appreciated both your health insurance wisdom and your thoughtful follow-up research,” shared a Santa Clara resident about her experience with one of the program’s counselor</w:t>
      </w:r>
      <w:r>
        <w:rPr>
          <w:rStyle w:val="bumpedfont15"/>
          <w:rFonts w:ascii="Arial" w:hAnsi="Arial" w:cs="Arial"/>
          <w:sz w:val="22"/>
          <w:szCs w:val="22"/>
        </w:rPr>
        <w:t>s</w:t>
      </w:r>
      <w:r w:rsidRPr="00923D38">
        <w:rPr>
          <w:rStyle w:val="bumpedfont15"/>
          <w:rFonts w:ascii="Arial" w:hAnsi="Arial" w:cs="Arial"/>
          <w:sz w:val="22"/>
          <w:szCs w:val="22"/>
        </w:rPr>
        <w:t>.</w:t>
      </w:r>
    </w:p>
    <w:p w:rsidR="00923D38" w:rsidRPr="00923D38" w:rsidRDefault="00923D38" w:rsidP="00923D38">
      <w:pPr>
        <w:pStyle w:val="s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3D38">
        <w:rPr>
          <w:rFonts w:ascii="Arial" w:hAnsi="Arial" w:cs="Arial"/>
          <w:sz w:val="22"/>
          <w:szCs w:val="22"/>
        </w:rPr>
        <w:t> </w:t>
      </w:r>
    </w:p>
    <w:p w:rsidR="00923D38" w:rsidRPr="00923D38" w:rsidRDefault="00923D38" w:rsidP="00923D38">
      <w:pPr>
        <w:pStyle w:val="s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3D38">
        <w:rPr>
          <w:rFonts w:ascii="Arial" w:hAnsi="Arial" w:cs="Arial"/>
          <w:sz w:val="22"/>
          <w:szCs w:val="22"/>
        </w:rPr>
        <w:t> </w:t>
      </w:r>
    </w:p>
    <w:p w:rsidR="00923D38" w:rsidRPr="00923D38" w:rsidRDefault="00923D38" w:rsidP="00923D38">
      <w:pPr>
        <w:pStyle w:val="s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3D38">
        <w:rPr>
          <w:rStyle w:val="bumpedfont15"/>
          <w:rFonts w:ascii="Arial" w:hAnsi="Arial" w:cs="Arial"/>
          <w:sz w:val="22"/>
          <w:szCs w:val="22"/>
        </w:rPr>
        <w:t xml:space="preserve">Through personalized counseling sessions and community education, counselors help their clients make informed decisions about their health benefits. HICAP counselors are available </w:t>
      </w:r>
      <w:r w:rsidR="00E46776" w:rsidRPr="00923D38">
        <w:rPr>
          <w:rStyle w:val="bumpedfont15"/>
          <w:rFonts w:ascii="Arial" w:hAnsi="Arial" w:cs="Arial"/>
          <w:sz w:val="22"/>
          <w:szCs w:val="22"/>
        </w:rPr>
        <w:t xml:space="preserve">year around </w:t>
      </w:r>
      <w:r w:rsidRPr="00923D38">
        <w:rPr>
          <w:rStyle w:val="bumpedfont15"/>
          <w:rFonts w:ascii="Arial" w:hAnsi="Arial" w:cs="Arial"/>
          <w:sz w:val="22"/>
          <w:szCs w:val="22"/>
        </w:rPr>
        <w:t xml:space="preserve">to assist with comparison charts, insurance plan benefits, claim or benefit denials, and other health insurance related billing </w:t>
      </w:r>
      <w:proofErr w:type="gramStart"/>
      <w:r w:rsidRPr="00923D38">
        <w:rPr>
          <w:rStyle w:val="bumpedfont15"/>
          <w:rFonts w:ascii="Arial" w:hAnsi="Arial" w:cs="Arial"/>
          <w:sz w:val="22"/>
          <w:szCs w:val="22"/>
        </w:rPr>
        <w:t>questions .</w:t>
      </w:r>
      <w:proofErr w:type="gramEnd"/>
    </w:p>
    <w:p w:rsidR="00923D38" w:rsidRPr="00923D38" w:rsidRDefault="00923D38" w:rsidP="00923D38">
      <w:pPr>
        <w:pStyle w:val="s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3D38">
        <w:rPr>
          <w:rFonts w:ascii="Arial" w:hAnsi="Arial" w:cs="Arial"/>
          <w:sz w:val="22"/>
          <w:szCs w:val="22"/>
        </w:rPr>
        <w:t> </w:t>
      </w:r>
    </w:p>
    <w:p w:rsidR="00923D38" w:rsidRPr="00923D38" w:rsidRDefault="00923D38" w:rsidP="00923D38">
      <w:pPr>
        <w:pStyle w:val="s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3D38">
        <w:rPr>
          <w:rFonts w:ascii="Arial" w:hAnsi="Arial" w:cs="Arial"/>
          <w:sz w:val="22"/>
          <w:szCs w:val="22"/>
        </w:rPr>
        <w:t> </w:t>
      </w:r>
      <w:r w:rsidRPr="00923D38">
        <w:rPr>
          <w:rStyle w:val="bumpedfont15"/>
          <w:rFonts w:ascii="Arial" w:hAnsi="Arial" w:cs="Arial"/>
          <w:sz w:val="22"/>
          <w:szCs w:val="22"/>
        </w:rPr>
        <w:t xml:space="preserve">The </w:t>
      </w:r>
      <w:r w:rsidR="00E46776">
        <w:rPr>
          <w:rStyle w:val="bumpedfont15"/>
          <w:rFonts w:ascii="Arial" w:hAnsi="Arial" w:cs="Arial"/>
          <w:sz w:val="22"/>
          <w:szCs w:val="22"/>
        </w:rPr>
        <w:t xml:space="preserve">Sourcewise </w:t>
      </w:r>
      <w:r w:rsidRPr="00923D38">
        <w:rPr>
          <w:rStyle w:val="bumpedfont15"/>
          <w:rFonts w:ascii="Arial" w:hAnsi="Arial" w:cs="Arial"/>
          <w:sz w:val="22"/>
          <w:szCs w:val="22"/>
        </w:rPr>
        <w:t>Health Insurance Counseling &amp; Advocacy Program does not sell, endorse, nor represent any insurance company. Sourcewise is a 501(c</w:t>
      </w:r>
      <w:proofErr w:type="gramStart"/>
      <w:r w:rsidRPr="00923D38">
        <w:rPr>
          <w:rStyle w:val="bumpedfont15"/>
          <w:rFonts w:ascii="Arial" w:hAnsi="Arial" w:cs="Arial"/>
          <w:sz w:val="22"/>
          <w:szCs w:val="22"/>
        </w:rPr>
        <w:t>)(</w:t>
      </w:r>
      <w:proofErr w:type="gramEnd"/>
      <w:r w:rsidRPr="00923D38">
        <w:rPr>
          <w:rStyle w:val="bumpedfont15"/>
          <w:rFonts w:ascii="Arial" w:hAnsi="Arial" w:cs="Arial"/>
          <w:sz w:val="22"/>
          <w:szCs w:val="22"/>
        </w:rPr>
        <w:t xml:space="preserve">3) nonprofit organization </w:t>
      </w:r>
      <w:r w:rsidR="00E46776">
        <w:rPr>
          <w:rStyle w:val="bumpedfont15"/>
          <w:rFonts w:ascii="Arial" w:hAnsi="Arial" w:cs="Arial"/>
          <w:sz w:val="22"/>
          <w:szCs w:val="22"/>
        </w:rPr>
        <w:t>with</w:t>
      </w:r>
      <w:r w:rsidRPr="00923D38">
        <w:rPr>
          <w:rStyle w:val="bumpedfont15"/>
          <w:rFonts w:ascii="Arial" w:hAnsi="Arial" w:cs="Arial"/>
          <w:sz w:val="22"/>
          <w:szCs w:val="22"/>
        </w:rPr>
        <w:t xml:space="preserve"> 45 years of experience serving the residents of Santa Clara County.</w:t>
      </w:r>
    </w:p>
    <w:p w:rsidR="00923D38" w:rsidRPr="00923D38" w:rsidRDefault="00923D38" w:rsidP="00923D38">
      <w:pPr>
        <w:rPr>
          <w:rFonts w:ascii="Arial" w:eastAsia="Times New Roman" w:hAnsi="Arial" w:cs="Arial"/>
        </w:rPr>
      </w:pPr>
    </w:p>
    <w:p w:rsidR="00923D38" w:rsidRPr="00923D38" w:rsidRDefault="00923D38" w:rsidP="00923D38">
      <w:pPr>
        <w:rPr>
          <w:rFonts w:ascii="Arial" w:eastAsia="Times New Roman" w:hAnsi="Arial" w:cs="Arial"/>
        </w:rPr>
      </w:pPr>
    </w:p>
    <w:p w:rsidR="002D7D73" w:rsidRPr="002D7D73" w:rsidRDefault="002D7D73" w:rsidP="002D7D73">
      <w:pPr>
        <w:rPr>
          <w:rFonts w:ascii="Arial" w:eastAsia="Times New Roman" w:hAnsi="Arial" w:cs="Arial"/>
        </w:rPr>
      </w:pPr>
      <w:r w:rsidRPr="002D7D73">
        <w:rPr>
          <w:rFonts w:ascii="Arial" w:eastAsia="Times New Roman" w:hAnsi="Arial" w:cs="Arial"/>
        </w:rPr>
        <w:t>######</w:t>
      </w:r>
    </w:p>
    <w:p w:rsidR="002D7D73" w:rsidRPr="002D7D73" w:rsidRDefault="002D7D73" w:rsidP="002D7D73">
      <w:pPr>
        <w:rPr>
          <w:rFonts w:ascii="Arial" w:eastAsia="Times New Roman" w:hAnsi="Arial" w:cs="Arial"/>
        </w:rPr>
      </w:pPr>
    </w:p>
    <w:p w:rsidR="002D7D73" w:rsidRPr="002D7D73" w:rsidRDefault="002D7D73" w:rsidP="002D7D73">
      <w:pPr>
        <w:tabs>
          <w:tab w:val="left" w:pos="1350"/>
        </w:tabs>
        <w:rPr>
          <w:rFonts w:ascii="Arial" w:eastAsia="Times New Roman" w:hAnsi="Arial" w:cs="Arial"/>
        </w:rPr>
      </w:pPr>
      <w:r w:rsidRPr="002D7D73">
        <w:rPr>
          <w:rFonts w:ascii="Arial" w:eastAsia="Times New Roman" w:hAnsi="Arial" w:cs="Arial"/>
        </w:rPr>
        <w:t>Contact Info: Aneliza Del Pinal</w:t>
      </w:r>
    </w:p>
    <w:p w:rsidR="002D7D73" w:rsidRPr="002D7D73" w:rsidRDefault="002D7D73" w:rsidP="002D7D73">
      <w:pPr>
        <w:tabs>
          <w:tab w:val="left" w:pos="1350"/>
        </w:tabs>
        <w:rPr>
          <w:rFonts w:ascii="Arial" w:eastAsia="Times New Roman" w:hAnsi="Arial" w:cs="Arial"/>
        </w:rPr>
      </w:pPr>
      <w:r w:rsidRPr="002D7D73">
        <w:rPr>
          <w:rFonts w:ascii="Arial" w:eastAsia="Times New Roman" w:hAnsi="Arial" w:cs="Arial"/>
        </w:rPr>
        <w:tab/>
        <w:t>Director, Public Relations</w:t>
      </w:r>
    </w:p>
    <w:p w:rsidR="002D7D73" w:rsidRPr="002D7D73" w:rsidRDefault="002D7D73" w:rsidP="002D7D73">
      <w:pPr>
        <w:tabs>
          <w:tab w:val="left" w:pos="1350"/>
        </w:tabs>
        <w:rPr>
          <w:rFonts w:ascii="Arial" w:eastAsia="Times New Roman" w:hAnsi="Arial" w:cs="Arial"/>
        </w:rPr>
      </w:pPr>
      <w:r w:rsidRPr="002D7D73">
        <w:rPr>
          <w:rFonts w:ascii="Arial" w:eastAsia="Times New Roman" w:hAnsi="Arial" w:cs="Arial"/>
        </w:rPr>
        <w:tab/>
        <w:t>(408) 557-4701</w:t>
      </w:r>
    </w:p>
    <w:p w:rsidR="002D7D73" w:rsidRPr="002D7D73" w:rsidRDefault="002D7D73" w:rsidP="002D7D73">
      <w:pPr>
        <w:tabs>
          <w:tab w:val="left" w:pos="1350"/>
        </w:tabs>
        <w:spacing w:after="200" w:line="276" w:lineRule="auto"/>
        <w:rPr>
          <w:rFonts w:ascii="Arial" w:hAnsi="Arial" w:cs="Arial"/>
        </w:rPr>
      </w:pPr>
      <w:r w:rsidRPr="002D7D73">
        <w:rPr>
          <w:rFonts w:ascii="Arial" w:hAnsi="Arial" w:cs="Arial"/>
        </w:rPr>
        <w:tab/>
        <w:t>adelpinal@mysourcewise.com</w:t>
      </w:r>
    </w:p>
    <w:p w:rsidR="002D7D73" w:rsidRPr="002D7D73" w:rsidRDefault="002D7D73" w:rsidP="002D7D73">
      <w:pPr>
        <w:spacing w:after="200" w:line="276" w:lineRule="auto"/>
        <w:rPr>
          <w:rFonts w:ascii="Arial" w:hAnsi="Arial" w:cs="Arial"/>
          <w:i/>
          <w:color w:val="002060"/>
        </w:rPr>
      </w:pPr>
      <w:r w:rsidRPr="002D7D73">
        <w:rPr>
          <w:rFonts w:ascii="Arial" w:hAnsi="Arial" w:cs="Arial"/>
          <w:i/>
          <w:color w:val="002060"/>
        </w:rPr>
        <w:t>We welcome the re-use, republication, and distribution of Sourcewise content. Please credit us with the following information: Used with the permission of http://mysourcewise.com</w:t>
      </w:r>
    </w:p>
    <w:p w:rsidR="00B67537" w:rsidRPr="00923D38" w:rsidRDefault="00B67537">
      <w:pPr>
        <w:rPr>
          <w:rFonts w:ascii="Arial" w:hAnsi="Arial" w:cs="Arial"/>
        </w:rPr>
      </w:pPr>
    </w:p>
    <w:sectPr w:rsidR="00B67537" w:rsidRPr="00923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584D"/>
    <w:multiLevelType w:val="hybridMultilevel"/>
    <w:tmpl w:val="9DE259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E7BFB"/>
    <w:multiLevelType w:val="hybridMultilevel"/>
    <w:tmpl w:val="4FF85F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F3BAB"/>
    <w:multiLevelType w:val="hybridMultilevel"/>
    <w:tmpl w:val="83C8FB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38"/>
    <w:rsid w:val="000B3A5A"/>
    <w:rsid w:val="002D7D73"/>
    <w:rsid w:val="00541487"/>
    <w:rsid w:val="005A2FC4"/>
    <w:rsid w:val="005A4439"/>
    <w:rsid w:val="007805C1"/>
    <w:rsid w:val="008310EC"/>
    <w:rsid w:val="008F07AA"/>
    <w:rsid w:val="00923D38"/>
    <w:rsid w:val="00B67537"/>
    <w:rsid w:val="00E46776"/>
    <w:rsid w:val="00E51999"/>
    <w:rsid w:val="00E8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D3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2">
    <w:name w:val="s2"/>
    <w:basedOn w:val="Normal"/>
    <w:rsid w:val="00923D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4">
    <w:name w:val="s4"/>
    <w:basedOn w:val="Normal"/>
    <w:rsid w:val="00923D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9">
    <w:name w:val="s9"/>
    <w:basedOn w:val="Normal"/>
    <w:rsid w:val="00923D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umpedfont15">
    <w:name w:val="bumpedfont15"/>
    <w:basedOn w:val="DefaultParagraphFont"/>
    <w:rsid w:val="00923D38"/>
  </w:style>
  <w:style w:type="character" w:customStyle="1" w:styleId="s7">
    <w:name w:val="s7"/>
    <w:basedOn w:val="DefaultParagraphFont"/>
    <w:rsid w:val="00923D38"/>
  </w:style>
  <w:style w:type="paragraph" w:styleId="ListParagraph">
    <w:name w:val="List Paragraph"/>
    <w:basedOn w:val="Normal"/>
    <w:uiPriority w:val="34"/>
    <w:qFormat/>
    <w:rsid w:val="00923D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6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7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77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776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D3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2">
    <w:name w:val="s2"/>
    <w:basedOn w:val="Normal"/>
    <w:rsid w:val="00923D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4">
    <w:name w:val="s4"/>
    <w:basedOn w:val="Normal"/>
    <w:rsid w:val="00923D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9">
    <w:name w:val="s9"/>
    <w:basedOn w:val="Normal"/>
    <w:rsid w:val="00923D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umpedfont15">
    <w:name w:val="bumpedfont15"/>
    <w:basedOn w:val="DefaultParagraphFont"/>
    <w:rsid w:val="00923D38"/>
  </w:style>
  <w:style w:type="character" w:customStyle="1" w:styleId="s7">
    <w:name w:val="s7"/>
    <w:basedOn w:val="DefaultParagraphFont"/>
    <w:rsid w:val="00923D38"/>
  </w:style>
  <w:style w:type="paragraph" w:styleId="ListParagraph">
    <w:name w:val="List Paragraph"/>
    <w:basedOn w:val="Normal"/>
    <w:uiPriority w:val="34"/>
    <w:qFormat/>
    <w:rsid w:val="00923D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6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7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77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776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Sourcewise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Aneliza Del Pinal</dc:creator>
  <cp:lastModifiedBy>Aneliza Del Pinal</cp:lastModifiedBy>
  <cp:revision>6</cp:revision>
  <dcterms:created xsi:type="dcterms:W3CDTF">2018-10-03T17:02:00Z</dcterms:created>
  <dcterms:modified xsi:type="dcterms:W3CDTF">2018-10-03T17:14:00Z</dcterms:modified>
</cp:coreProperties>
</file>