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7E0452" w:rsidR="00016C80" w:rsidP="007E0452" w:rsidRDefault="00016C80" w14:paraId="11AE9022" w14:textId="78758C4E">
      <w:pPr>
        <w:jc w:val="center"/>
        <w:rPr>
          <w:rFonts w:ascii="Arial" w:hAnsi="Arial" w:cs="Arial"/>
          <w:b/>
          <w:bCs/>
        </w:rPr>
      </w:pPr>
      <w:r w:rsidRPr="007E0452">
        <w:rPr>
          <w:rFonts w:ascii="Arial" w:hAnsi="Arial" w:cs="Arial"/>
          <w:b/>
          <w:bCs/>
        </w:rPr>
        <w:t>Attend Sourcewise Community Education Presentations to Learn More About 202</w:t>
      </w:r>
      <w:r w:rsidR="00901744">
        <w:rPr>
          <w:rFonts w:ascii="Arial" w:hAnsi="Arial" w:cs="Arial"/>
          <w:b/>
          <w:bCs/>
        </w:rPr>
        <w:t>2</w:t>
      </w:r>
      <w:r w:rsidRPr="007E0452">
        <w:rPr>
          <w:rFonts w:ascii="Arial" w:hAnsi="Arial" w:cs="Arial"/>
          <w:b/>
          <w:bCs/>
        </w:rPr>
        <w:t xml:space="preserve"> Medicare Updates</w:t>
      </w:r>
    </w:p>
    <w:p w:rsidRPr="007E0452" w:rsidR="00016C80" w:rsidP="001D42FE" w:rsidRDefault="00016C80" w14:paraId="251B2914" w14:textId="77777777">
      <w:pPr>
        <w:rPr>
          <w:rFonts w:cstheme="minorHAnsi"/>
          <w:b/>
          <w:bCs/>
        </w:rPr>
      </w:pPr>
    </w:p>
    <w:p w:rsidRPr="0076594F" w:rsidR="001D42FE" w:rsidP="001D42FE" w:rsidRDefault="001D42FE" w14:paraId="2C93AA51" w14:textId="55719C97">
      <w:r w:rsidRPr="723E9A50" w:rsidR="001D42FE">
        <w:rPr>
          <w:b w:val="1"/>
          <w:bCs w:val="1"/>
        </w:rPr>
        <w:t xml:space="preserve">Santa Clara, October </w:t>
      </w:r>
      <w:r w:rsidRPr="723E9A50" w:rsidR="009802CC">
        <w:rPr>
          <w:b w:val="1"/>
          <w:bCs w:val="1"/>
        </w:rPr>
        <w:t>1</w:t>
      </w:r>
      <w:r w:rsidRPr="723E9A50" w:rsidR="001D42FE">
        <w:rPr>
          <w:b w:val="1"/>
          <w:bCs w:val="1"/>
        </w:rPr>
        <w:t>, 202</w:t>
      </w:r>
      <w:r w:rsidRPr="723E9A50" w:rsidR="00955DE3">
        <w:rPr>
          <w:b w:val="1"/>
          <w:bCs w:val="1"/>
        </w:rPr>
        <w:t>1</w:t>
      </w:r>
      <w:r w:rsidRPr="723E9A50" w:rsidR="001D42FE">
        <w:rPr>
          <w:b w:val="1"/>
          <w:bCs w:val="1"/>
        </w:rPr>
        <w:t xml:space="preserve">: </w:t>
      </w:r>
      <w:r w:rsidR="00C313A4">
        <w:rPr/>
        <w:t xml:space="preserve">Medicare’s Annual Enrollment Period (AEP) </w:t>
      </w:r>
      <w:r w:rsidR="001D6289">
        <w:rPr/>
        <w:t xml:space="preserve">runs </w:t>
      </w:r>
      <w:r w:rsidR="472F4710">
        <w:rPr/>
        <w:t xml:space="preserve">every year </w:t>
      </w:r>
      <w:r w:rsidR="001D6289">
        <w:rPr/>
        <w:t xml:space="preserve">from </w:t>
      </w:r>
      <w:r w:rsidR="001D42FE">
        <w:rPr/>
        <w:t xml:space="preserve">October </w:t>
      </w:r>
      <w:r w:rsidR="001D42FE">
        <w:rPr/>
        <w:t>15</w:t>
      </w:r>
      <w:r w:rsidR="00E10D21">
        <w:rPr/>
        <w:t xml:space="preserve"> to December </w:t>
      </w:r>
      <w:r w:rsidR="00E10D21">
        <w:rPr/>
        <w:t>7</w:t>
      </w:r>
      <w:r w:rsidR="00E43FD1">
        <w:rPr/>
        <w:t>.</w:t>
      </w:r>
      <w:r w:rsidR="001D42FE">
        <w:rPr/>
        <w:t xml:space="preserve"> </w:t>
      </w:r>
      <w:r w:rsidR="00E43FD1">
        <w:rPr/>
        <w:t>The</w:t>
      </w:r>
      <w:r w:rsidR="001D42FE">
        <w:rPr/>
        <w:t xml:space="preserve"> </w:t>
      </w:r>
      <w:proofErr w:type="spellStart"/>
      <w:r w:rsidR="001D42FE">
        <w:rPr/>
        <w:t>Sourcewise</w:t>
      </w:r>
      <w:proofErr w:type="spellEnd"/>
      <w:r w:rsidR="001D42FE">
        <w:rPr/>
        <w:t xml:space="preserve"> Health Insurance Counseling &amp; Advocacy Program (HICAP) </w:t>
      </w:r>
      <w:r w:rsidR="00E43FD1">
        <w:rPr/>
        <w:t xml:space="preserve">will launch </w:t>
      </w:r>
      <w:r w:rsidR="006C523D">
        <w:rPr/>
        <w:t>their</w:t>
      </w:r>
      <w:r w:rsidR="00342156">
        <w:rPr/>
        <w:t xml:space="preserve"> </w:t>
      </w:r>
      <w:r w:rsidR="006C523D">
        <w:rPr/>
        <w:t xml:space="preserve">virtual </w:t>
      </w:r>
      <w:r w:rsidR="00342156">
        <w:rPr/>
        <w:t xml:space="preserve">presentation </w:t>
      </w:r>
      <w:r w:rsidR="001D42FE">
        <w:rPr/>
        <w:t>series</w:t>
      </w:r>
      <w:r w:rsidR="006C523D">
        <w:rPr/>
        <w:t xml:space="preserve"> </w:t>
      </w:r>
      <w:r w:rsidR="00587D20">
        <w:rPr/>
        <w:t>called “</w:t>
      </w:r>
      <w:r w:rsidR="006C523D">
        <w:rPr/>
        <w:t>Medicare</w:t>
      </w:r>
      <w:r w:rsidR="42847279">
        <w:rPr/>
        <w:t>’s</w:t>
      </w:r>
      <w:r w:rsidR="006C523D">
        <w:rPr/>
        <w:t xml:space="preserve"> 2021 Annual Enrollment Period and Updates for 2022”</w:t>
      </w:r>
      <w:r w:rsidR="2A55C0D9">
        <w:rPr/>
        <w:t>,</w:t>
      </w:r>
      <w:r w:rsidR="00A43DE7">
        <w:rPr/>
        <w:t xml:space="preserve"> </w:t>
      </w:r>
      <w:r w:rsidR="0009493B">
        <w:rPr/>
        <w:t xml:space="preserve">both </w:t>
      </w:r>
      <w:r w:rsidR="00A43DE7">
        <w:rPr/>
        <w:t>via Zoom</w:t>
      </w:r>
      <w:r w:rsidR="0009493B">
        <w:rPr/>
        <w:t xml:space="preserve"> and in</w:t>
      </w:r>
      <w:r w:rsidR="001B13DE">
        <w:rPr/>
        <w:t xml:space="preserve"> </w:t>
      </w:r>
      <w:r w:rsidR="0009493B">
        <w:rPr/>
        <w:t>person</w:t>
      </w:r>
      <w:r w:rsidR="001D42FE">
        <w:rPr/>
        <w:t xml:space="preserve">. HICAP provides one-on-one confidential, free, and unbiased counseling for the open enrollment period for individuals to change or modify Medicare insurance plans. </w:t>
      </w:r>
    </w:p>
    <w:p w:rsidR="001D42FE" w:rsidP="001D42FE" w:rsidRDefault="001D42FE" w14:paraId="37F9BC7E" w14:textId="5076E21C">
      <w:r w:rsidRPr="67EA74B0">
        <w:t>“</w:t>
      </w:r>
      <w:r w:rsidRPr="67EA74B0" w:rsidR="00261E12">
        <w:t>The AEP is a chance for Medicare recipients to make sure they have access to their needed physicians, therapist</w:t>
      </w:r>
      <w:r w:rsidRPr="67EA74B0" w:rsidR="00012D1A">
        <w:t xml:space="preserve">, facilities, and medications for the upcoming year. They must evaluate what they pay for and what they gain or give up in return. </w:t>
      </w:r>
      <w:r w:rsidRPr="67EA74B0" w:rsidR="3F5B494E">
        <w:t>Recipients may</w:t>
      </w:r>
      <w:r w:rsidRPr="67EA74B0" w:rsidR="00012D1A">
        <w:t xml:space="preserve"> want the broader physician/provider choice of Original Medicare and a more affordable drug plan. </w:t>
      </w:r>
      <w:r w:rsidRPr="67EA74B0" w:rsidR="7AD3FFDA">
        <w:t>Others may</w:t>
      </w:r>
      <w:r w:rsidRPr="67EA74B0" w:rsidR="00012D1A">
        <w:t xml:space="preserve"> prefer</w:t>
      </w:r>
      <w:r w:rsidRPr="67EA74B0" w:rsidR="007275A0">
        <w:t xml:space="preserve"> Managed Medicare through an Advantage Plan and the extra benefits not found in Original Medicare. Monthly premiums, deductibles and copays often change</w:t>
      </w:r>
      <w:r w:rsidRPr="67EA74B0" w:rsidR="0074368D">
        <w:t xml:space="preserve"> but rarely decrease. HICAP Counselors can help Medicare recipients navigate their Medicare arra</w:t>
      </w:r>
      <w:r w:rsidRPr="67EA74B0" w:rsidR="00931731">
        <w:t>ngement</w:t>
      </w:r>
      <w:r w:rsidRPr="67EA74B0" w:rsidR="005B14CA">
        <w:t xml:space="preserve"> to best suit their changing needs</w:t>
      </w:r>
      <w:r w:rsidRPr="67EA74B0">
        <w:t>,” explains Marcelo Espiritu, Director of</w:t>
      </w:r>
      <w:r w:rsidRPr="67EA74B0" w:rsidR="00C32F61">
        <w:t xml:space="preserve"> HICAP</w:t>
      </w:r>
      <w:r w:rsidRPr="67EA74B0">
        <w:t xml:space="preserve">. </w:t>
      </w:r>
    </w:p>
    <w:p w:rsidRPr="0076594F" w:rsidR="0019010B" w:rsidP="001D42FE" w:rsidRDefault="001D42FE" w14:paraId="42B6C5DF" w14:textId="1DFEA4C2">
      <w:pPr>
        <w:rPr>
          <w:rFonts w:cstheme="minorHAnsi"/>
        </w:rPr>
      </w:pPr>
      <w:r w:rsidRPr="0076594F">
        <w:rPr>
          <w:rFonts w:cstheme="minorHAnsi"/>
        </w:rPr>
        <w:t>During AEP</w:t>
      </w:r>
      <w:r w:rsidRPr="0076594F" w:rsidR="00034C10">
        <w:rPr>
          <w:rFonts w:cstheme="minorHAnsi"/>
        </w:rPr>
        <w:t>,</w:t>
      </w:r>
      <w:r w:rsidRPr="0076594F">
        <w:rPr>
          <w:rFonts w:cstheme="minorHAnsi"/>
        </w:rPr>
        <w:t xml:space="preserve"> Medicare </w:t>
      </w:r>
      <w:r w:rsidRPr="0076594F" w:rsidR="00C32F61">
        <w:rPr>
          <w:rFonts w:cstheme="minorHAnsi"/>
        </w:rPr>
        <w:t>recipients</w:t>
      </w:r>
      <w:r w:rsidRPr="0076594F">
        <w:rPr>
          <w:rFonts w:cstheme="minorHAnsi"/>
        </w:rPr>
        <w:t xml:space="preserve"> should be aware of:</w:t>
      </w:r>
    </w:p>
    <w:p w:rsidRPr="0076594F" w:rsidR="001D42FE" w:rsidP="009D419C" w:rsidRDefault="001D42FE" w14:paraId="42AF9F4F" w14:textId="36B60ADF">
      <w:pPr>
        <w:pStyle w:val="BulletGreen"/>
        <w:rPr>
          <w:rFonts w:asciiTheme="minorHAnsi" w:hAnsiTheme="minorHAnsi" w:cstheme="minorHAnsi"/>
        </w:rPr>
      </w:pPr>
      <w:r w:rsidRPr="0076594F">
        <w:rPr>
          <w:rFonts w:asciiTheme="minorHAnsi" w:hAnsiTheme="minorHAnsi" w:cstheme="minorHAnsi"/>
        </w:rPr>
        <w:t>Medicare Prescription Drug Plan costs and formulary changes for 202</w:t>
      </w:r>
      <w:r w:rsidRPr="0076594F" w:rsidR="007A0FCA">
        <w:rPr>
          <w:rFonts w:asciiTheme="minorHAnsi" w:hAnsiTheme="minorHAnsi" w:cstheme="minorHAnsi"/>
        </w:rPr>
        <w:t>2</w:t>
      </w:r>
    </w:p>
    <w:p w:rsidRPr="0076594F" w:rsidR="001D42FE" w:rsidP="009D419C" w:rsidRDefault="001D42FE" w14:paraId="667F806D" w14:textId="2395269E">
      <w:pPr>
        <w:pStyle w:val="BulletGreen"/>
        <w:rPr>
          <w:rFonts w:asciiTheme="minorHAnsi" w:hAnsiTheme="minorHAnsi" w:cstheme="minorHAnsi"/>
        </w:rPr>
      </w:pPr>
      <w:r w:rsidRPr="0076594F">
        <w:rPr>
          <w:rFonts w:asciiTheme="minorHAnsi" w:hAnsiTheme="minorHAnsi" w:cstheme="minorHAnsi"/>
        </w:rPr>
        <w:t>Medicare Advantage Plan costs and benefits for 202</w:t>
      </w:r>
      <w:r w:rsidRPr="0076594F" w:rsidR="007A0FCA">
        <w:rPr>
          <w:rFonts w:asciiTheme="minorHAnsi" w:hAnsiTheme="minorHAnsi" w:cstheme="minorHAnsi"/>
        </w:rPr>
        <w:t>2</w:t>
      </w:r>
    </w:p>
    <w:p w:rsidRPr="0076594F" w:rsidR="001D42FE" w:rsidP="009D419C" w:rsidRDefault="001D42FE" w14:paraId="68EAC3B7" w14:textId="57E0F5EC">
      <w:pPr>
        <w:pStyle w:val="BulletGreen"/>
        <w:rPr>
          <w:rFonts w:asciiTheme="minorHAnsi" w:hAnsiTheme="minorHAnsi" w:cstheme="minorHAnsi"/>
        </w:rPr>
      </w:pPr>
      <w:r w:rsidRPr="0076594F">
        <w:rPr>
          <w:rFonts w:asciiTheme="minorHAnsi" w:hAnsiTheme="minorHAnsi" w:cstheme="minorHAnsi"/>
        </w:rPr>
        <w:t>Enrollment timing and rights to change plans, including the Medicare Advantage Open Enrollment from January through March each year</w:t>
      </w:r>
      <w:r w:rsidRPr="0076594F" w:rsidR="00D03B71">
        <w:rPr>
          <w:rFonts w:asciiTheme="minorHAnsi" w:hAnsiTheme="minorHAnsi" w:cstheme="minorHAnsi"/>
        </w:rPr>
        <w:t xml:space="preserve"> </w:t>
      </w:r>
    </w:p>
    <w:p w:rsidRPr="009D419C" w:rsidR="0016374A" w:rsidP="0016374A" w:rsidRDefault="0016374A" w14:paraId="6C47369F" w14:textId="77777777">
      <w:pPr>
        <w:pStyle w:val="BulletGreen"/>
        <w:numPr>
          <w:ilvl w:val="0"/>
          <w:numId w:val="0"/>
        </w:numPr>
        <w:ind w:left="432"/>
      </w:pPr>
    </w:p>
    <w:p w:rsidR="00FE671B" w:rsidP="001D42FE" w:rsidRDefault="001D42FE" w14:paraId="1C3C7BA1" w14:textId="7FAA3C73">
      <w:pPr>
        <w:rPr>
          <w:rFonts w:cstheme="minorHAnsi"/>
        </w:rPr>
      </w:pPr>
      <w:r w:rsidRPr="007E0452">
        <w:rPr>
          <w:rFonts w:cstheme="minorHAnsi"/>
        </w:rPr>
        <w:t>“</w:t>
      </w:r>
      <w:r w:rsidR="00406195">
        <w:rPr>
          <w:rFonts w:cstheme="minorHAnsi"/>
        </w:rPr>
        <w:t>HICAP Counselors assist people of all socioeconomic backgrounds</w:t>
      </w:r>
      <w:r w:rsidR="00D465B1">
        <w:rPr>
          <w:rFonts w:cstheme="minorHAnsi"/>
        </w:rPr>
        <w:t>. We [HICAP</w:t>
      </w:r>
      <w:r w:rsidR="00084CAF">
        <w:rPr>
          <w:rFonts w:cstheme="minorHAnsi"/>
        </w:rPr>
        <w:t xml:space="preserve"> Counselors] also help</w:t>
      </w:r>
      <w:r w:rsidR="005554CA">
        <w:rPr>
          <w:rFonts w:cstheme="minorHAnsi"/>
        </w:rPr>
        <w:t xml:space="preserve"> </w:t>
      </w:r>
      <w:r w:rsidR="00D465B1">
        <w:rPr>
          <w:rFonts w:cstheme="minorHAnsi"/>
        </w:rPr>
        <w:t>people in th</w:t>
      </w:r>
      <w:r w:rsidR="00C77B58">
        <w:rPr>
          <w:rFonts w:cstheme="minorHAnsi"/>
        </w:rPr>
        <w:t>e language they are comfortable speaking, either with one of our bilingual HICAP Counselors or with an interpreter over the phone</w:t>
      </w:r>
      <w:r w:rsidR="00FB74F1">
        <w:rPr>
          <w:rFonts w:cstheme="minorHAnsi"/>
        </w:rPr>
        <w:t xml:space="preserve">” </w:t>
      </w:r>
      <w:r w:rsidR="00852293">
        <w:rPr>
          <w:rFonts w:cstheme="minorHAnsi"/>
        </w:rPr>
        <w:t>Marcelo continues to share.</w:t>
      </w:r>
      <w:r w:rsidRPr="007E0452">
        <w:rPr>
          <w:rFonts w:cstheme="minorHAnsi"/>
        </w:rPr>
        <w:t xml:space="preserve"> </w:t>
      </w:r>
    </w:p>
    <w:p w:rsidRPr="007E0452" w:rsidR="000D5CCA" w:rsidP="000D5CCA" w:rsidRDefault="00A06D0F" w14:paraId="3C78F276" w14:textId="606A8C40">
      <w:pPr>
        <w:tabs>
          <w:tab w:val="left" w:pos="8540"/>
        </w:tabs>
      </w:pPr>
      <w:r w:rsidRPr="67EA74B0">
        <w:t>Vis</w:t>
      </w:r>
      <w:r w:rsidRPr="67EA74B0" w:rsidR="00FE671B">
        <w:t xml:space="preserve">it the </w:t>
      </w:r>
      <w:hyperlink w:history="1" r:id="rId8">
        <w:r w:rsidRPr="006E089F" w:rsidR="00FE671B">
          <w:rPr>
            <w:rStyle w:val="Hyperlink"/>
          </w:rPr>
          <w:t>Sourcewise Online Event Calendar</w:t>
        </w:r>
      </w:hyperlink>
      <w:r w:rsidRPr="67EA74B0">
        <w:t xml:space="preserve"> and register to attend one of the webin</w:t>
      </w:r>
      <w:r w:rsidRPr="67EA74B0" w:rsidR="002F4A79">
        <w:t>ar</w:t>
      </w:r>
      <w:r w:rsidRPr="67EA74B0" w:rsidR="006278BB">
        <w:t>s.</w:t>
      </w:r>
    </w:p>
    <w:p w:rsidR="00A70B03" w:rsidP="001D42FE" w:rsidRDefault="00100DF5" w14:paraId="5A9FFB13" w14:textId="1FC7A103">
      <w:pPr>
        <w:rPr>
          <w:rFonts w:ascii="Verdana" w:hAnsi="Verdana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878BF4A" wp14:editId="3BB8759B">
            <wp:extent cx="5943600" cy="7510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E0452" w:rsidR="00484C69" w:rsidP="001D42FE" w:rsidRDefault="001D42FE" w14:paraId="3DE4A23D" w14:textId="125EF73B">
      <w:pPr>
        <w:rPr>
          <w:rFonts w:cstheme="minorHAnsi"/>
        </w:rPr>
      </w:pPr>
      <w:r w:rsidRPr="007E0452">
        <w:rPr>
          <w:rFonts w:cstheme="minorHAnsi"/>
        </w:rPr>
        <w:t xml:space="preserve">All year-round, you can receive personalized Medicare counseling and community education services. HICAP </w:t>
      </w:r>
      <w:r w:rsidR="00BF3185">
        <w:rPr>
          <w:rFonts w:cstheme="minorHAnsi"/>
        </w:rPr>
        <w:t>C</w:t>
      </w:r>
      <w:r w:rsidRPr="007E0452">
        <w:rPr>
          <w:rFonts w:cstheme="minorHAnsi"/>
        </w:rPr>
        <w:t xml:space="preserve">ounselors help individuals, their families, and </w:t>
      </w:r>
      <w:r w:rsidRPr="007E0452" w:rsidR="00714FA2">
        <w:rPr>
          <w:rFonts w:cstheme="minorHAnsi"/>
        </w:rPr>
        <w:t>caregivers’</w:t>
      </w:r>
      <w:r w:rsidRPr="007E0452">
        <w:rPr>
          <w:rFonts w:cstheme="minorHAnsi"/>
        </w:rPr>
        <w:t xml:space="preserve"> transition into Medicare and solve other health insurance issues that may occur throughout the year.</w:t>
      </w:r>
    </w:p>
    <w:p w:rsidR="00F37F05" w:rsidP="007E0452" w:rsidRDefault="001D42FE" w14:paraId="6BF640E1" w14:textId="77777777">
      <w:pPr>
        <w:spacing w:after="0" w:line="240" w:lineRule="auto"/>
        <w:rPr>
          <w:rFonts w:cstheme="minorHAnsi"/>
        </w:rPr>
      </w:pPr>
      <w:r w:rsidRPr="007E0452">
        <w:rPr>
          <w:rFonts w:cstheme="minorHAnsi"/>
        </w:rPr>
        <w:lastRenderedPageBreak/>
        <w:t>Contact info</w:t>
      </w:r>
      <w:r w:rsidR="00A336D8">
        <w:rPr>
          <w:rFonts w:cstheme="minorHAnsi"/>
        </w:rPr>
        <w:t>rmation</w:t>
      </w:r>
      <w:r w:rsidRPr="007E0452">
        <w:rPr>
          <w:rFonts w:cstheme="minorHAnsi"/>
        </w:rPr>
        <w:t xml:space="preserve">: </w:t>
      </w:r>
    </w:p>
    <w:p w:rsidRPr="007E0452" w:rsidR="001D42FE" w:rsidP="007E0452" w:rsidRDefault="001D42FE" w14:paraId="03967DF5" w14:textId="2569EEAE">
      <w:pPr>
        <w:spacing w:after="0" w:line="240" w:lineRule="auto"/>
        <w:rPr>
          <w:rFonts w:cstheme="minorHAnsi"/>
        </w:rPr>
      </w:pPr>
      <w:r w:rsidRPr="007E0452">
        <w:rPr>
          <w:rFonts w:cstheme="minorHAnsi"/>
        </w:rPr>
        <w:t>Information &amp; Awareness</w:t>
      </w:r>
    </w:p>
    <w:p w:rsidRPr="007E0452" w:rsidR="001D42FE" w:rsidP="007E0452" w:rsidRDefault="001D42FE" w14:paraId="3F6AC791" w14:textId="77777777">
      <w:pPr>
        <w:spacing w:after="0" w:line="240" w:lineRule="auto"/>
        <w:rPr>
          <w:rFonts w:cstheme="minorHAnsi"/>
        </w:rPr>
      </w:pPr>
      <w:r w:rsidRPr="007E0452">
        <w:rPr>
          <w:rFonts w:cstheme="minorHAnsi"/>
        </w:rPr>
        <w:t>(408) 350-3200, option 1</w:t>
      </w:r>
    </w:p>
    <w:p w:rsidR="00F24CFB" w:rsidP="007E0452" w:rsidRDefault="00D8029F" w14:paraId="76BA75DA" w14:textId="15233A9D">
      <w:pPr>
        <w:spacing w:after="0" w:line="240" w:lineRule="auto"/>
        <w:rPr>
          <w:rFonts w:cstheme="minorHAnsi"/>
        </w:rPr>
      </w:pPr>
      <w:hyperlink w:history="1" r:id="rId10">
        <w:r w:rsidRPr="000E68F6" w:rsidR="00F24CFB">
          <w:rPr>
            <w:rStyle w:val="Hyperlink"/>
            <w:rFonts w:cstheme="minorHAnsi"/>
          </w:rPr>
          <w:t>community@mysourcewise.com</w:t>
        </w:r>
      </w:hyperlink>
    </w:p>
    <w:p w:rsidRPr="007E0452" w:rsidR="001D42FE" w:rsidP="007E0452" w:rsidRDefault="001D42FE" w14:paraId="7E76DBEA" w14:textId="48E43B0E">
      <w:pPr>
        <w:spacing w:after="0" w:line="240" w:lineRule="auto"/>
        <w:rPr>
          <w:rFonts w:cstheme="minorHAnsi"/>
        </w:rPr>
      </w:pPr>
      <w:r w:rsidRPr="007E0452">
        <w:rPr>
          <w:rFonts w:cstheme="minorHAnsi"/>
        </w:rPr>
        <w:t xml:space="preserve"> </w:t>
      </w:r>
    </w:p>
    <w:p w:rsidR="000C5D7D" w:rsidRDefault="000C5D7D" w14:paraId="59D46A2F" w14:textId="77777777"/>
    <w:sectPr w:rsidR="000C5D7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0000000000000000000"/>
    <w:charset w:val="00"/>
    <w:family w:val="auto"/>
    <w:pitch w:val="variable"/>
    <w:sig w:usb0="8000002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8FA"/>
    <w:multiLevelType w:val="hybridMultilevel"/>
    <w:tmpl w:val="B8C878E8"/>
    <w:lvl w:ilvl="0" w:tplc="63E6F942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3664D3"/>
    <w:multiLevelType w:val="hybridMultilevel"/>
    <w:tmpl w:val="18DE5FE8"/>
    <w:lvl w:ilvl="0" w:tplc="AEC441FE">
      <w:start w:val="1"/>
      <w:numFmt w:val="bullet"/>
      <w:pStyle w:val="BulletGreen"/>
      <w:lvlText w:val=""/>
      <w:lvlJc w:val="left"/>
      <w:pPr>
        <w:tabs>
          <w:tab w:val="num" w:pos="432"/>
        </w:tabs>
        <w:ind w:left="432" w:hanging="216"/>
      </w:pPr>
      <w:rPr>
        <w:rFonts w:hint="default" w:ascii="Wingdings" w:hAnsi="Wingdings"/>
        <w:color w:val="1F893E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A"/>
    <w:rsid w:val="00012D1A"/>
    <w:rsid w:val="00016C80"/>
    <w:rsid w:val="0001765F"/>
    <w:rsid w:val="00034C10"/>
    <w:rsid w:val="00051B0D"/>
    <w:rsid w:val="00084CAF"/>
    <w:rsid w:val="00085035"/>
    <w:rsid w:val="0009493B"/>
    <w:rsid w:val="000C5D7D"/>
    <w:rsid w:val="000D039D"/>
    <w:rsid w:val="000D5CCA"/>
    <w:rsid w:val="00100DF5"/>
    <w:rsid w:val="001435A3"/>
    <w:rsid w:val="0016374A"/>
    <w:rsid w:val="0019010B"/>
    <w:rsid w:val="001B13DE"/>
    <w:rsid w:val="001D42FE"/>
    <w:rsid w:val="001D6289"/>
    <w:rsid w:val="00261E12"/>
    <w:rsid w:val="002F0C4D"/>
    <w:rsid w:val="002F4A79"/>
    <w:rsid w:val="00342156"/>
    <w:rsid w:val="00360F26"/>
    <w:rsid w:val="003876EC"/>
    <w:rsid w:val="003A5279"/>
    <w:rsid w:val="003B0207"/>
    <w:rsid w:val="003C3BEB"/>
    <w:rsid w:val="00406195"/>
    <w:rsid w:val="004240C7"/>
    <w:rsid w:val="00463BDA"/>
    <w:rsid w:val="00484C69"/>
    <w:rsid w:val="004C511B"/>
    <w:rsid w:val="004D5CA6"/>
    <w:rsid w:val="005554CA"/>
    <w:rsid w:val="00555C5D"/>
    <w:rsid w:val="00587D20"/>
    <w:rsid w:val="005B14CA"/>
    <w:rsid w:val="006025CE"/>
    <w:rsid w:val="00606F78"/>
    <w:rsid w:val="0061315B"/>
    <w:rsid w:val="006247EE"/>
    <w:rsid w:val="006278BB"/>
    <w:rsid w:val="006C523D"/>
    <w:rsid w:val="006C6AFB"/>
    <w:rsid w:val="006E089F"/>
    <w:rsid w:val="00712DB3"/>
    <w:rsid w:val="00714FA2"/>
    <w:rsid w:val="007275A0"/>
    <w:rsid w:val="0074368D"/>
    <w:rsid w:val="007650D2"/>
    <w:rsid w:val="0076594F"/>
    <w:rsid w:val="007A0FCA"/>
    <w:rsid w:val="007E0452"/>
    <w:rsid w:val="00852293"/>
    <w:rsid w:val="00896109"/>
    <w:rsid w:val="008E5D8E"/>
    <w:rsid w:val="00901744"/>
    <w:rsid w:val="009066D1"/>
    <w:rsid w:val="00931731"/>
    <w:rsid w:val="00955DE3"/>
    <w:rsid w:val="009802CC"/>
    <w:rsid w:val="00986F8D"/>
    <w:rsid w:val="009D419C"/>
    <w:rsid w:val="00A06D0F"/>
    <w:rsid w:val="00A24286"/>
    <w:rsid w:val="00A336D8"/>
    <w:rsid w:val="00A43DE7"/>
    <w:rsid w:val="00A70B03"/>
    <w:rsid w:val="00A82254"/>
    <w:rsid w:val="00B11613"/>
    <w:rsid w:val="00B17F6D"/>
    <w:rsid w:val="00B57E60"/>
    <w:rsid w:val="00B675EB"/>
    <w:rsid w:val="00BF3185"/>
    <w:rsid w:val="00C22E9A"/>
    <w:rsid w:val="00C313A4"/>
    <w:rsid w:val="00C32F61"/>
    <w:rsid w:val="00C77B58"/>
    <w:rsid w:val="00C942D2"/>
    <w:rsid w:val="00D03B71"/>
    <w:rsid w:val="00D36793"/>
    <w:rsid w:val="00D465B1"/>
    <w:rsid w:val="00D652CD"/>
    <w:rsid w:val="00D65DC7"/>
    <w:rsid w:val="00D8029F"/>
    <w:rsid w:val="00DA79D3"/>
    <w:rsid w:val="00E10D21"/>
    <w:rsid w:val="00E43FD1"/>
    <w:rsid w:val="00E66CFF"/>
    <w:rsid w:val="00EC1B2C"/>
    <w:rsid w:val="00ED26A4"/>
    <w:rsid w:val="00F24CFB"/>
    <w:rsid w:val="00F37F05"/>
    <w:rsid w:val="00F9587A"/>
    <w:rsid w:val="00FB74F1"/>
    <w:rsid w:val="00FC4795"/>
    <w:rsid w:val="00FE671B"/>
    <w:rsid w:val="0390BA41"/>
    <w:rsid w:val="1F7BD83B"/>
    <w:rsid w:val="20B76E8B"/>
    <w:rsid w:val="2A55C0D9"/>
    <w:rsid w:val="2BEFCAD2"/>
    <w:rsid w:val="2CF317E2"/>
    <w:rsid w:val="3F5B494E"/>
    <w:rsid w:val="42847279"/>
    <w:rsid w:val="472F4710"/>
    <w:rsid w:val="597F3158"/>
    <w:rsid w:val="5C59E1BE"/>
    <w:rsid w:val="67EA74B0"/>
    <w:rsid w:val="723E9A50"/>
    <w:rsid w:val="72DAB437"/>
    <w:rsid w:val="7474BE30"/>
    <w:rsid w:val="7AD3F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A2D5"/>
  <w15:chartTrackingRefBased/>
  <w15:docId w15:val="{3C50DCD8-CE5E-4CA9-8452-7230DB6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42FE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2F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D42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A52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7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52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527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527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F24CFB"/>
    <w:rPr>
      <w:color w:val="605E5C"/>
      <w:shd w:val="clear" w:color="auto" w:fill="E1DFDD"/>
    </w:rPr>
  </w:style>
  <w:style w:type="paragraph" w:styleId="BulletGreen" w:customStyle="1">
    <w:name w:val="Bullet Green"/>
    <w:basedOn w:val="Normal"/>
    <w:uiPriority w:val="1"/>
    <w:qFormat/>
    <w:rsid w:val="0019010B"/>
    <w:pPr>
      <w:numPr>
        <w:numId w:val="2"/>
      </w:numPr>
      <w:spacing w:after="0" w:line="240" w:lineRule="auto"/>
    </w:pPr>
    <w:rPr>
      <w:rFonts w:ascii="Gotham-Book" w:hAnsi="Gotham-Book" w:eastAsia="MS Mincho" w:cs="Times New Roman"/>
      <w:szCs w:val="24"/>
    </w:rPr>
  </w:style>
  <w:style w:type="character" w:styleId="Mention">
    <w:name w:val="Mention"/>
    <w:basedOn w:val="DefaultParagraphFont"/>
    <w:uiPriority w:val="99"/>
    <w:unhideWhenUsed/>
    <w:rsid w:val="00C22E9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ysourcewise.com/calendar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community@mysourcewise.com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F6FFE6B483D4CA3297C4E9D5BFE69" ma:contentTypeVersion="13" ma:contentTypeDescription="Create a new document." ma:contentTypeScope="" ma:versionID="e7fa95c08d43030970dbb76ffffc3bd5">
  <xsd:schema xmlns:xsd="http://www.w3.org/2001/XMLSchema" xmlns:xs="http://www.w3.org/2001/XMLSchema" xmlns:p="http://schemas.microsoft.com/office/2006/metadata/properties" xmlns:ns2="294c687a-dcfa-4405-992e-9da7bfb68601" xmlns:ns3="b2edc27a-1a0e-49e4-a70d-cf56e40b0700" targetNamespace="http://schemas.microsoft.com/office/2006/metadata/properties" ma:root="true" ma:fieldsID="a16f9a49f184307728d3896b75aee324" ns2:_="" ns3:_="">
    <xsd:import namespace="294c687a-dcfa-4405-992e-9da7bfb68601"/>
    <xsd:import namespace="b2edc27a-1a0e-49e4-a70d-cf56e40b07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c687a-dcfa-4405-992e-9da7bfb686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c27a-1a0e-49e4-a70d-cf56e40b0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96AAF-6D37-4CE1-BE98-02FEFFD03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9A46C-F796-451E-AB5B-24DD79C6B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7A6F0-07BD-4040-8671-3DA99513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c687a-dcfa-4405-992e-9da7bfb68601"/>
    <ds:schemaRef ds:uri="b2edc27a-1a0e-49e4-a70d-cf56e40b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Mitri</dc:creator>
  <keywords/>
  <dc:description/>
  <lastModifiedBy>Kathryn Chittavong</lastModifiedBy>
  <revision>7</revision>
  <dcterms:created xsi:type="dcterms:W3CDTF">2021-09-30T15:12:00.0000000Z</dcterms:created>
  <dcterms:modified xsi:type="dcterms:W3CDTF">2021-09-30T16:59:09.6809835Z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0x010100A24F6FFE6B483D4CA3297C4E9D5BFE69</vt:lpwstr>
  </property>
</Properties>
</file>